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240" w:line="240" w:lineRule="auto"/>
        <w:jc w:val="center"/>
        <w:rPr>
          <w:b w:val="1"/>
          <w:color w:val="848283"/>
          <w:sz w:val="24"/>
          <w:szCs w:val="24"/>
        </w:rPr>
      </w:pPr>
      <w:r w:rsidDel="00000000" w:rsidR="00000000" w:rsidRPr="00000000">
        <w:rPr>
          <w:b w:val="1"/>
          <w:color w:val="848283"/>
          <w:sz w:val="24"/>
          <w:szCs w:val="24"/>
          <w:rtl w:val="0"/>
        </w:rPr>
        <w:t xml:space="preserve">CALENDAR</w:t>
      </w:r>
    </w:p>
    <w:p w:rsidR="00000000" w:rsidDel="00000000" w:rsidP="00000000" w:rsidRDefault="00000000" w:rsidRPr="00000000" w14:paraId="00000002">
      <w:pPr>
        <w:spacing w:after="120" w:before="240" w:line="240" w:lineRule="auto"/>
        <w:jc w:val="center"/>
        <w:rPr>
          <w:b w:val="1"/>
          <w:color w:val="848283"/>
          <w:sz w:val="24"/>
          <w:szCs w:val="24"/>
        </w:rPr>
      </w:pPr>
      <w:r w:rsidDel="00000000" w:rsidR="00000000" w:rsidRPr="00000000">
        <w:rPr>
          <w:b w:val="1"/>
          <w:color w:val="848283"/>
          <w:sz w:val="24"/>
          <w:szCs w:val="24"/>
          <w:rtl w:val="0"/>
        </w:rPr>
        <w:tab/>
        <w:tab/>
        <w:tab/>
        <w:tab/>
      </w:r>
      <w:r w:rsidDel="00000000" w:rsidR="00000000" w:rsidRPr="00000000">
        <w:rPr>
          <w:b w:val="1"/>
          <w:color w:val="848283"/>
          <w:sz w:val="24"/>
          <w:szCs w:val="24"/>
          <w:rtl w:val="0"/>
        </w:rPr>
        <w:tab/>
        <w:tab/>
      </w:r>
    </w:p>
    <w:tbl>
      <w:tblPr>
        <w:tblStyle w:val="Table1"/>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
        <w:gridCol w:w="1120"/>
        <w:gridCol w:w="1230"/>
        <w:gridCol w:w="1020"/>
        <w:gridCol w:w="945"/>
        <w:gridCol w:w="1545"/>
        <w:gridCol w:w="1065"/>
        <w:gridCol w:w="945"/>
        <w:gridCol w:w="1120"/>
        <w:tblGridChange w:id="0">
          <w:tblGrid>
            <w:gridCol w:w="1120"/>
            <w:gridCol w:w="1120"/>
            <w:gridCol w:w="1230"/>
            <w:gridCol w:w="1020"/>
            <w:gridCol w:w="945"/>
            <w:gridCol w:w="1545"/>
            <w:gridCol w:w="1065"/>
            <w:gridCol w:w="945"/>
            <w:gridCol w:w="1120"/>
          </w:tblGrid>
        </w:tblGridChange>
      </w:tblGrid>
      <w:tr>
        <w:trPr>
          <w:trHeight w:val="440" w:hRule="atLeast"/>
        </w:trPr>
        <w:tc>
          <w:tcPr>
            <w:gridSpan w:val="9"/>
            <w:shd w:fill="0e3b4e"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34"/>
                <w:szCs w:val="34"/>
              </w:rPr>
            </w:pPr>
            <w:r w:rsidDel="00000000" w:rsidR="00000000" w:rsidRPr="00000000">
              <w:rPr>
                <w:b w:val="1"/>
                <w:color w:val="ffffff"/>
                <w:sz w:val="34"/>
                <w:szCs w:val="34"/>
                <w:rtl w:val="0"/>
              </w:rPr>
              <w:t xml:space="preserve">March</w:t>
            </w:r>
          </w:p>
        </w:tc>
      </w:tr>
      <w:tr>
        <w:trPr>
          <w:trHeight w:val="440" w:hRule="atLeast"/>
        </w:trPr>
        <w:tc>
          <w:tcPr>
            <w:vMerge w:val="restart"/>
            <w:shd w:fill="0e3b4e"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0D">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Su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0E">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0F">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Tu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10">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We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11">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12">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Fr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13">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Sa</w:t>
            </w:r>
            <w:r w:rsidDel="00000000" w:rsidR="00000000" w:rsidRPr="00000000">
              <w:rPr>
                <w:rtl w:val="0"/>
              </w:rPr>
            </w:r>
          </w:p>
        </w:tc>
        <w:tc>
          <w:tcPr>
            <w:vMerge w:val="restart"/>
            <w:shd w:fill="0e3b4e"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6">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7">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8">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9">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A">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B">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C">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6</w:t>
            </w: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1F">
            <w:pPr>
              <w:widowControl w:val="0"/>
              <w:spacing w:after="0" w:line="276" w:lineRule="auto"/>
              <w:rPr>
                <w:rFonts w:ascii="Arial" w:cs="Arial" w:eastAsia="Arial" w:hAnsi="Arial"/>
                <w:sz w:val="8"/>
                <w:szCs w:val="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20">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Photo Post #1</w:t>
            </w:r>
          </w:p>
          <w:p w:rsidR="00000000" w:rsidDel="00000000" w:rsidP="00000000" w:rsidRDefault="00000000" w:rsidRPr="00000000" w14:paraId="00000021">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22">
            <w:pPr>
              <w:widowControl w:val="0"/>
              <w:spacing w:after="0" w:line="276" w:lineRule="auto"/>
              <w:jc w:val="center"/>
              <w:rPr>
                <w:rFonts w:ascii="Arial" w:cs="Arial" w:eastAsia="Arial" w:hAnsi="Arial"/>
                <w:sz w:val="10"/>
                <w:szCs w:val="10"/>
              </w:rPr>
            </w:pPr>
            <w:r w:rsidDel="00000000" w:rsidR="00000000" w:rsidRPr="00000000">
              <w:rPr>
                <w:rFonts w:ascii="Arial" w:cs="Arial" w:eastAsia="Arial" w:hAnsi="Arial"/>
                <w:sz w:val="16"/>
                <w:szCs w:val="16"/>
                <w:rtl w:val="0"/>
              </w:rPr>
              <w:t xml:space="preserve">8:30 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23">
            <w:pPr>
              <w:widowControl w:val="0"/>
              <w:spacing w:after="0" w:line="276" w:lineRule="auto"/>
              <w:rPr>
                <w:rFonts w:ascii="Arial" w:cs="Arial" w:eastAsia="Arial" w:hAnsi="Arial"/>
                <w:sz w:val="8"/>
                <w:szCs w:val="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24">
            <w:pPr>
              <w:widowControl w:val="0"/>
              <w:spacing w:after="0" w:line="276" w:lineRule="auto"/>
              <w:rPr>
                <w:rFonts w:ascii="Arial" w:cs="Arial" w:eastAsia="Arial" w:hAnsi="Arial"/>
                <w:sz w:val="8"/>
                <w:szCs w:val="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25">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Video #1</w:t>
            </w:r>
          </w:p>
          <w:p w:rsidR="00000000" w:rsidDel="00000000" w:rsidP="00000000" w:rsidRDefault="00000000" w:rsidRPr="00000000" w14:paraId="00000026">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Christine</w:t>
            </w:r>
          </w:p>
          <w:p w:rsidR="00000000" w:rsidDel="00000000" w:rsidP="00000000" w:rsidRDefault="00000000" w:rsidRPr="00000000" w14:paraId="00000027">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28">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9">
            <w:pPr>
              <w:widowControl w:val="0"/>
              <w:spacing w:after="0" w:line="276" w:lineRule="auto"/>
              <w:rPr>
                <w:rFonts w:ascii="Arial" w:cs="Arial" w:eastAsia="Arial" w:hAnsi="Arial"/>
                <w:sz w:val="8"/>
                <w:szCs w:val="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A">
            <w:pPr>
              <w:widowControl w:val="0"/>
              <w:spacing w:after="0" w:line="276" w:lineRule="auto"/>
              <w:rPr>
                <w:rFonts w:ascii="Arial" w:cs="Arial" w:eastAsia="Arial" w:hAnsi="Arial"/>
                <w:sz w:val="8"/>
                <w:szCs w:val="8"/>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8"/>
                <w:szCs w:val="8"/>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8"/>
                <w:szCs w:val="8"/>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2D">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2E">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2F">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30">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31">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32">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33">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13</w:t>
            </w: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6">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7">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Photo Post #2</w:t>
            </w:r>
          </w:p>
          <w:p w:rsidR="00000000" w:rsidDel="00000000" w:rsidP="00000000" w:rsidRDefault="00000000" w:rsidRPr="00000000" w14:paraId="00000038">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39">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3C">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Video #2</w:t>
            </w:r>
          </w:p>
          <w:p w:rsidR="00000000" w:rsidDel="00000000" w:rsidP="00000000" w:rsidRDefault="00000000" w:rsidRPr="00000000" w14:paraId="0000003D">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Deb</w:t>
            </w:r>
          </w:p>
          <w:p w:rsidR="00000000" w:rsidDel="00000000" w:rsidP="00000000" w:rsidRDefault="00000000" w:rsidRPr="00000000" w14:paraId="0000003E">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3F">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rPr>
                <w:rFonts w:ascii="Arial" w:cs="Arial" w:eastAsia="Arial" w:hAnsi="Arial"/>
                <w:sz w:val="16"/>
                <w:szCs w:val="16"/>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4">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5">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6">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7">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8">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9">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A">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20</w:t>
            </w: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trHeight w:val="1162.91015625"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Photo Post #3</w:t>
            </w:r>
          </w:p>
          <w:p w:rsidR="00000000" w:rsidDel="00000000" w:rsidP="00000000" w:rsidRDefault="00000000" w:rsidRPr="00000000" w14:paraId="0000004F">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50">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Video #3</w:t>
            </w:r>
          </w:p>
          <w:p w:rsidR="00000000" w:rsidDel="00000000" w:rsidP="00000000" w:rsidRDefault="00000000" w:rsidRPr="00000000" w14:paraId="00000054">
            <w:pPr>
              <w:widowControl w:val="0"/>
              <w:spacing w:after="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Ricki</w:t>
            </w:r>
          </w:p>
          <w:p w:rsidR="00000000" w:rsidDel="00000000" w:rsidP="00000000" w:rsidRDefault="00000000" w:rsidRPr="00000000" w14:paraId="00000055">
            <w:pPr>
              <w:widowControl w:val="0"/>
              <w:spacing w:after="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56">
            <w:pPr>
              <w:widowControl w:val="0"/>
              <w:spacing w:after="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rPr>
                <w:rFonts w:ascii="Arial" w:cs="Arial" w:eastAsia="Arial" w:hAnsi="Arial"/>
                <w:sz w:val="16"/>
                <w:szCs w:val="16"/>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B">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C">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D">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E">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F">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60">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61">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27</w:t>
            </w: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65">
            <w:pPr>
              <w:widowControl w:val="0"/>
              <w:spacing w:after="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Photo Post 4</w:t>
            </w:r>
          </w:p>
          <w:p w:rsidR="00000000" w:rsidDel="00000000" w:rsidP="00000000" w:rsidRDefault="00000000" w:rsidRPr="00000000" w14:paraId="00000066">
            <w:pPr>
              <w:widowControl w:val="0"/>
              <w:spacing w:after="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67">
            <w:pPr>
              <w:widowControl w:val="0"/>
              <w:spacing w:after="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Video #4</w:t>
            </w:r>
          </w:p>
          <w:p w:rsidR="00000000" w:rsidDel="00000000" w:rsidP="00000000" w:rsidRDefault="00000000" w:rsidRPr="00000000" w14:paraId="0000006B">
            <w:pPr>
              <w:widowControl w:val="0"/>
              <w:spacing w:after="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Sheila</w:t>
            </w:r>
          </w:p>
          <w:p w:rsidR="00000000" w:rsidDel="00000000" w:rsidP="00000000" w:rsidRDefault="00000000" w:rsidRPr="00000000" w14:paraId="0000006C">
            <w:pPr>
              <w:widowControl w:val="0"/>
              <w:spacing w:after="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6D">
            <w:pPr>
              <w:widowControl w:val="0"/>
              <w:spacing w:after="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spacing w:after="0" w:line="276" w:lineRule="auto"/>
              <w:rPr>
                <w:rFonts w:ascii="Arial" w:cs="Arial" w:eastAsia="Arial" w:hAnsi="Arial"/>
                <w:sz w:val="16"/>
                <w:szCs w:val="16"/>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2">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3">
            <w:pPr>
              <w:widowControl w:val="0"/>
              <w:spacing w:after="0" w:lineRule="auto"/>
              <w:jc w:val="center"/>
              <w:rPr>
                <w:rFonts w:ascii="Arial" w:cs="Arial" w:eastAsia="Arial" w:hAnsi="Arial"/>
                <w:sz w:val="10"/>
                <w:szCs w:val="10"/>
              </w:rPr>
            </w:pPr>
            <w:r w:rsidDel="00000000" w:rsidR="00000000" w:rsidRPr="00000000">
              <w:rPr>
                <w:rFonts w:ascii="Arial" w:cs="Arial" w:eastAsia="Arial" w:hAnsi="Arial"/>
                <w:b w:val="1"/>
                <w:sz w:val="24"/>
                <w:szCs w:val="24"/>
                <w:rtl w:val="0"/>
              </w:rPr>
              <w:t xml:space="preserve">29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4">
            <w:pPr>
              <w:widowControl w:val="0"/>
              <w:spacing w:after="0" w:lineRule="auto"/>
              <w:jc w:val="center"/>
              <w:rPr>
                <w:rFonts w:ascii="Arial" w:cs="Arial" w:eastAsia="Arial" w:hAnsi="Arial"/>
                <w:sz w:val="10"/>
                <w:szCs w:val="10"/>
              </w:rPr>
            </w:pPr>
            <w:r w:rsidDel="00000000" w:rsidR="00000000" w:rsidRPr="00000000">
              <w:rPr>
                <w:rFonts w:ascii="Arial" w:cs="Arial" w:eastAsia="Arial" w:hAnsi="Arial"/>
                <w:b w:val="1"/>
                <w:sz w:val="24"/>
                <w:szCs w:val="24"/>
                <w:rtl w:val="0"/>
              </w:rPr>
              <w:t xml:space="preserve">30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5">
            <w:pPr>
              <w:widowControl w:val="0"/>
              <w:spacing w:after="0" w:lineRule="auto"/>
              <w:jc w:val="center"/>
              <w:rPr>
                <w:rFonts w:ascii="Arial" w:cs="Arial" w:eastAsia="Arial" w:hAnsi="Arial"/>
                <w:sz w:val="10"/>
                <w:szCs w:val="10"/>
              </w:rPr>
            </w:pPr>
            <w:r w:rsidDel="00000000" w:rsidR="00000000" w:rsidRPr="00000000">
              <w:rPr>
                <w:rFonts w:ascii="Arial" w:cs="Arial" w:eastAsia="Arial" w:hAnsi="Arial"/>
                <w:b w:val="1"/>
                <w:sz w:val="24"/>
                <w:szCs w:val="24"/>
                <w:rtl w:val="0"/>
              </w:rPr>
              <w:t xml:space="preserve">31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6">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7">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8">
            <w:pPr>
              <w:widowControl w:val="0"/>
              <w:spacing w:after="0" w:line="276" w:lineRule="auto"/>
              <w:jc w:val="center"/>
              <w:rPr>
                <w:rFonts w:ascii="Arial" w:cs="Arial" w:eastAsia="Arial" w:hAnsi="Arial"/>
                <w:sz w:val="10"/>
                <w:szCs w:val="10"/>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0"/>
                <w:szCs w:val="10"/>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0"/>
                <w:szCs w:val="10"/>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E">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spacing w:after="0" w:line="276" w:lineRule="auto"/>
              <w:rPr>
                <w:rFonts w:ascii="Arial" w:cs="Arial" w:eastAsia="Arial" w:hAnsi="Arial"/>
                <w:sz w:val="10"/>
                <w:szCs w:val="10"/>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0"/>
                <w:szCs w:val="10"/>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0"/>
                <w:szCs w:val="10"/>
              </w:rPr>
            </w:pPr>
            <w:r w:rsidDel="00000000" w:rsidR="00000000" w:rsidRPr="00000000">
              <w:rPr>
                <w:rtl w:val="0"/>
              </w:rPr>
            </w:r>
          </w:p>
        </w:tc>
        <w:tc>
          <w:tcPr>
            <w:tcBorders>
              <w:top w:color="cccccc" w:space="0" w:sz="6" w:val="single"/>
              <w:left w:color="1f4c5f"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4">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5">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6">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7">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8">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9">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A">
            <w:pPr>
              <w:widowControl w:val="0"/>
              <w:spacing w:after="0" w:line="276" w:lineRule="auto"/>
              <w:jc w:val="center"/>
              <w:rPr>
                <w:rFonts w:ascii="Arial" w:cs="Arial" w:eastAsia="Arial" w:hAnsi="Arial"/>
                <w:sz w:val="10"/>
                <w:szCs w:val="10"/>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0"/>
                <w:szCs w:val="10"/>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0"/>
                <w:szCs w:val="10"/>
              </w:rPr>
            </w:pPr>
            <w:r w:rsidDel="00000000" w:rsidR="00000000" w:rsidRPr="00000000">
              <w:rPr>
                <w:rtl w:val="0"/>
              </w:rPr>
            </w:r>
          </w:p>
        </w:tc>
        <w:tc>
          <w:tcPr>
            <w:gridSpan w:val="7"/>
            <w:shd w:fill="0e3b4e"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848283"/>
                <w:sz w:val="24"/>
                <w:szCs w:val="24"/>
              </w:rPr>
            </w:pPr>
            <w:r w:rsidDel="00000000" w:rsidR="00000000" w:rsidRPr="00000000">
              <w:rPr>
                <w:rtl w:val="0"/>
              </w:rPr>
            </w:r>
          </w:p>
        </w:tc>
      </w:tr>
    </w:tbl>
    <w:p w:rsidR="00000000" w:rsidDel="00000000" w:rsidP="00000000" w:rsidRDefault="00000000" w:rsidRPr="00000000" w14:paraId="00000095">
      <w:pPr>
        <w:spacing w:after="120" w:before="240" w:line="240" w:lineRule="auto"/>
        <w:jc w:val="center"/>
        <w:rPr>
          <w:b w:val="1"/>
          <w:color w:val="848283"/>
          <w:sz w:val="24"/>
          <w:szCs w:val="24"/>
        </w:rPr>
      </w:pPr>
      <w:r w:rsidDel="00000000" w:rsidR="00000000" w:rsidRPr="00000000">
        <w:rPr>
          <w:b w:val="1"/>
          <w:color w:val="848283"/>
          <w:sz w:val="24"/>
          <w:szCs w:val="24"/>
          <w:rtl w:val="0"/>
        </w:rPr>
        <w:tab/>
        <w:tab/>
        <w:tab/>
        <w:tab/>
        <w:tab/>
        <w:tab/>
      </w:r>
    </w:p>
    <w:p w:rsidR="00000000" w:rsidDel="00000000" w:rsidP="00000000" w:rsidRDefault="00000000" w:rsidRPr="00000000" w14:paraId="00000096">
      <w:pPr>
        <w:spacing w:after="120" w:before="240" w:line="240" w:lineRule="auto"/>
        <w:jc w:val="center"/>
        <w:rPr>
          <w:b w:val="1"/>
          <w:color w:val="848283"/>
          <w:sz w:val="24"/>
          <w:szCs w:val="24"/>
        </w:rPr>
      </w:pPr>
      <w:r w:rsidDel="00000000" w:rsidR="00000000" w:rsidRPr="00000000">
        <w:rPr>
          <w:rtl w:val="0"/>
        </w:rPr>
      </w:r>
    </w:p>
    <w:p w:rsidR="00000000" w:rsidDel="00000000" w:rsidP="00000000" w:rsidRDefault="00000000" w:rsidRPr="00000000" w14:paraId="00000097">
      <w:pPr>
        <w:spacing w:after="120" w:before="240" w:line="240" w:lineRule="auto"/>
        <w:jc w:val="center"/>
        <w:rPr>
          <w:b w:val="1"/>
          <w:color w:val="848283"/>
          <w:sz w:val="24"/>
          <w:szCs w:val="24"/>
        </w:rPr>
      </w:pPr>
      <w:r w:rsidDel="00000000" w:rsidR="00000000" w:rsidRPr="00000000">
        <w:rPr>
          <w:rtl w:val="0"/>
        </w:rPr>
      </w:r>
    </w:p>
    <w:p w:rsidR="00000000" w:rsidDel="00000000" w:rsidP="00000000" w:rsidRDefault="00000000" w:rsidRPr="00000000" w14:paraId="00000098">
      <w:pPr>
        <w:spacing w:after="120" w:before="240" w:line="240" w:lineRule="auto"/>
        <w:jc w:val="center"/>
        <w:rPr>
          <w:b w:val="1"/>
          <w:color w:val="848283"/>
          <w:sz w:val="24"/>
          <w:szCs w:val="24"/>
        </w:rPr>
      </w:pPr>
      <w:r w:rsidDel="00000000" w:rsidR="00000000" w:rsidRPr="00000000">
        <w:rPr>
          <w:rtl w:val="0"/>
        </w:rPr>
      </w:r>
    </w:p>
    <w:p w:rsidR="00000000" w:rsidDel="00000000" w:rsidP="00000000" w:rsidRDefault="00000000" w:rsidRPr="00000000" w14:paraId="00000099">
      <w:pPr>
        <w:keepNext w:val="1"/>
        <w:pBdr>
          <w:top w:color="fcb813" w:space="1" w:sz="24" w:val="single"/>
        </w:pBdr>
        <w:spacing w:after="120" w:before="360" w:line="240" w:lineRule="auto"/>
        <w:rPr>
          <w:b w:val="1"/>
          <w:color w:val="848283"/>
          <w:sz w:val="24"/>
          <w:szCs w:val="24"/>
        </w:rPr>
      </w:pPr>
      <w:r w:rsidDel="00000000" w:rsidR="00000000" w:rsidRPr="00000000">
        <w:rPr>
          <w:b w:val="1"/>
          <w:color w:val="848283"/>
          <w:sz w:val="24"/>
          <w:szCs w:val="24"/>
          <w:rtl w:val="0"/>
        </w:rPr>
        <w:t xml:space="preserve">March 1, 2021 -- PHOTO POST #1 </w:t>
      </w:r>
    </w:p>
    <w:tbl>
      <w:tblPr>
        <w:tblStyle w:val="Table2"/>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4536"/>
        <w:gridCol w:w="5544"/>
        <w:tblGridChange w:id="0">
          <w:tblGrid>
            <w:gridCol w:w="4536"/>
            <w:gridCol w:w="5544"/>
          </w:tblGrid>
        </w:tblGridChange>
      </w:tblGrid>
      <w:tr>
        <w:trPr>
          <w:trHeight w:val="2304" w:hRule="atLeast"/>
        </w:trPr>
        <w:tc>
          <w:tcPr>
            <w:vAlign w:val="center"/>
          </w:tcPr>
          <w:p w:rsidR="00000000" w:rsidDel="00000000" w:rsidP="00000000" w:rsidRDefault="00000000" w:rsidRPr="00000000" w14:paraId="0000009A">
            <w:pPr>
              <w:spacing w:after="0" w:line="240" w:lineRule="auto"/>
              <w:rPr>
                <w:b w:val="1"/>
                <w:color w:val="848283"/>
                <w:sz w:val="24"/>
                <w:szCs w:val="24"/>
              </w:rPr>
            </w:pPr>
            <w:r w:rsidDel="00000000" w:rsidR="00000000" w:rsidRPr="00000000">
              <w:rPr>
                <w:b w:val="1"/>
                <w:color w:val="848283"/>
                <w:sz w:val="24"/>
                <w:szCs w:val="24"/>
              </w:rPr>
              <w:drawing>
                <wp:inline distB="114300" distT="114300" distL="114300" distR="114300">
                  <wp:extent cx="2724150" cy="1422400"/>
                  <wp:effectExtent b="0" l="0" r="0" t="0"/>
                  <wp:docPr id="2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24150" cy="14224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B">
            <w:pPr>
              <w:spacing w:after="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8">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these links will be available.</w:t>
            </w:r>
          </w:p>
          <w:p w:rsidR="00000000" w:rsidDel="00000000" w:rsidP="00000000" w:rsidRDefault="00000000" w:rsidRPr="00000000" w14:paraId="0000009C">
            <w:pPr>
              <w:spacing w:after="240" w:line="240" w:lineRule="auto"/>
              <w:rPr>
                <w:sz w:val="22"/>
                <w:szCs w:val="22"/>
              </w:rPr>
            </w:pPr>
            <w:r w:rsidDel="00000000" w:rsidR="00000000" w:rsidRPr="00000000">
              <w:rPr>
                <w:sz w:val="22"/>
                <w:szCs w:val="22"/>
                <w:rtl w:val="0"/>
              </w:rPr>
              <w:t xml:space="preserve">Image link: </w:t>
            </w:r>
            <w:hyperlink r:id="rId9">
              <w:r w:rsidDel="00000000" w:rsidR="00000000" w:rsidRPr="00000000">
                <w:rPr>
                  <w:color w:val="1155cc"/>
                  <w:sz w:val="22"/>
                  <w:szCs w:val="22"/>
                  <w:u w:val="single"/>
                  <w:rtl w:val="0"/>
                </w:rPr>
                <w:t xml:space="preserve">https://www.mbcalliance.org/wp-content/uploads/asco_answers_clinical_trials.pdf</w:t>
              </w:r>
            </w:hyperlink>
            <w:r w:rsidDel="00000000" w:rsidR="00000000" w:rsidRPr="00000000">
              <w:rPr>
                <w:rtl w:val="0"/>
              </w:rPr>
            </w:r>
          </w:p>
          <w:p w:rsidR="00000000" w:rsidDel="00000000" w:rsidP="00000000" w:rsidRDefault="00000000" w:rsidRPr="00000000" w14:paraId="0000009D">
            <w:pPr>
              <w:spacing w:after="240" w:line="240" w:lineRule="auto"/>
              <w:rPr>
                <w:sz w:val="24"/>
                <w:szCs w:val="24"/>
                <w:highlight w:val="white"/>
              </w:rPr>
            </w:pPr>
            <w:r w:rsidDel="00000000" w:rsidR="00000000" w:rsidRPr="00000000">
              <w:rPr>
                <w:sz w:val="22"/>
                <w:szCs w:val="22"/>
                <w:rtl w:val="0"/>
              </w:rPr>
              <w:t xml:space="preserve">LEARN MORE link: </w:t>
            </w:r>
            <w:hyperlink r:id="rId10">
              <w:r w:rsidDel="00000000" w:rsidR="00000000" w:rsidRPr="00000000">
                <w:rPr>
                  <w:color w:val="1155cc"/>
                  <w:sz w:val="22"/>
                  <w:szCs w:val="22"/>
                  <w:u w:val="single"/>
                  <w:rtl w:val="0"/>
                </w:rPr>
                <w:t xml:space="preserve">https://metastatictrialtalk.org/inside-clinical-trials/clinical-trial-primer/</w:t>
              </w:r>
            </w:hyperlink>
            <w:r w:rsidDel="00000000" w:rsidR="00000000" w:rsidRPr="00000000">
              <w:rPr>
                <w:sz w:val="22"/>
                <w:szCs w:val="22"/>
                <w:rtl w:val="0"/>
              </w:rPr>
              <w:t xml:space="preserve"> </w:t>
            </w:r>
            <w:r w:rsidDel="00000000" w:rsidR="00000000" w:rsidRPr="00000000">
              <w:rPr>
                <w:rtl w:val="0"/>
              </w:rPr>
            </w:r>
          </w:p>
        </w:tc>
      </w:tr>
    </w:tbl>
    <w:sdt>
      <w:sdtPr>
        <w:tag w:val="goog_rdk_0"/>
      </w:sdtPr>
      <w:sdtContent>
        <w:p w:rsidR="00000000" w:rsidDel="00000000" w:rsidP="00000000" w:rsidRDefault="00000000" w:rsidRPr="00000000" w14:paraId="0000009E">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sdtContent>
    </w:sdt>
    <w:p w:rsidR="00000000" w:rsidDel="00000000" w:rsidP="00000000" w:rsidRDefault="00000000" w:rsidRPr="00000000" w14:paraId="0000009F">
      <w:pPr>
        <w:spacing w:after="0" w:before="120" w:line="240" w:lineRule="auto"/>
        <w:rPr>
          <w:b w:val="1"/>
          <w:sz w:val="22"/>
          <w:szCs w:val="22"/>
        </w:rPr>
      </w:pPr>
      <w:r w:rsidDel="00000000" w:rsidR="00000000" w:rsidRPr="00000000">
        <w:rPr>
          <w:sz w:val="22"/>
          <w:szCs w:val="22"/>
          <w:rtl w:val="0"/>
        </w:rPr>
        <w:t xml:space="preserve">Every month, we’re highlighting a different aspect of Metastatic Breast Cancer to remind everyone that breast cancer awareness matters all year, not just in October. This month, we’re focusing on clinical trials and the critical role they play in MBC research and treatment. Visit our site to learn more, including how to find a clinical trial. </w:t>
      </w:r>
      <w:hyperlink r:id="rId11">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A0">
      <w:pPr>
        <w:spacing w:after="0" w:before="120" w:line="240" w:lineRule="auto"/>
        <w:rPr>
          <w:sz w:val="22"/>
          <w:szCs w:val="22"/>
        </w:rPr>
      </w:pPr>
      <w:r w:rsidDel="00000000" w:rsidR="00000000" w:rsidRPr="00000000">
        <w:rPr>
          <w:rtl w:val="0"/>
        </w:rPr>
      </w:r>
    </w:p>
    <w:sdt>
      <w:sdtPr>
        <w:tag w:val="goog_rdk_1"/>
      </w:sdtPr>
      <w:sdtContent>
        <w:p w:rsidR="00000000" w:rsidDel="00000000" w:rsidP="00000000" w:rsidRDefault="00000000" w:rsidRPr="00000000" w14:paraId="000000A1">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A2">
      <w:pPr>
        <w:spacing w:after="0" w:before="120" w:line="240" w:lineRule="auto"/>
        <w:rPr>
          <w:color w:val="222222"/>
          <w:sz w:val="22"/>
          <w:szCs w:val="22"/>
          <w:highlight w:val="white"/>
        </w:rPr>
      </w:pPr>
      <w:r w:rsidDel="00000000" w:rsidR="00000000" w:rsidRPr="00000000">
        <w:rPr>
          <w:sz w:val="22"/>
          <w:szCs w:val="22"/>
          <w:rtl w:val="0"/>
        </w:rPr>
        <w:t xml:space="preserve">Clinical trials play a critical role in breast cancer treatment research. Visit our site to learn more, including how to find a clinical trial. </w:t>
      </w:r>
      <w:hyperlink r:id="rId12">
        <w:r w:rsidDel="00000000" w:rsidR="00000000" w:rsidRPr="00000000">
          <w:rPr>
            <w:color w:val="0563c1"/>
            <w:sz w:val="22"/>
            <w:szCs w:val="22"/>
            <w:u w:val="single"/>
            <w:rtl w:val="0"/>
          </w:rPr>
          <w:t xml:space="preserve">https://mbca.me/HAY</w:t>
        </w:r>
      </w:hyperlink>
      <w:r w:rsidDel="00000000" w:rsidR="00000000" w:rsidRPr="00000000">
        <w:rPr>
          <w:sz w:val="22"/>
          <w:szCs w:val="22"/>
          <w:rtl w:val="0"/>
        </w:rPr>
        <w:t xml:space="preserve"> #HereAllYear #MBCResearch #BCSM</w:t>
      </w:r>
      <w:r w:rsidDel="00000000" w:rsidR="00000000" w:rsidRPr="00000000">
        <w:rPr>
          <w:rtl w:val="0"/>
        </w:rPr>
      </w:r>
    </w:p>
    <w:p w:rsidR="00000000" w:rsidDel="00000000" w:rsidP="00000000" w:rsidRDefault="00000000" w:rsidRPr="00000000" w14:paraId="000000A3">
      <w:pPr>
        <w:spacing w:after="0" w:line="240" w:lineRule="auto"/>
        <w:rPr>
          <w:color w:val="222222"/>
          <w:sz w:val="22"/>
          <w:szCs w:val="22"/>
          <w:highlight w:val="white"/>
        </w:rPr>
      </w:pPr>
      <w:r w:rsidDel="00000000" w:rsidR="00000000" w:rsidRPr="00000000">
        <w:rPr>
          <w:rtl w:val="0"/>
        </w:rPr>
      </w:r>
    </w:p>
    <w:p w:rsidR="00000000" w:rsidDel="00000000" w:rsidP="00000000" w:rsidRDefault="00000000" w:rsidRPr="00000000" w14:paraId="000000A4">
      <w:pPr>
        <w:keepNext w:val="1"/>
        <w:pBdr>
          <w:top w:color="fcb813" w:space="1" w:sz="24" w:val="single"/>
        </w:pBdr>
        <w:spacing w:after="120" w:before="360" w:line="240" w:lineRule="auto"/>
        <w:rPr>
          <w:b w:val="1"/>
          <w:color w:val="848283"/>
          <w:sz w:val="24"/>
          <w:szCs w:val="24"/>
        </w:rPr>
      </w:pPr>
      <w:r w:rsidDel="00000000" w:rsidR="00000000" w:rsidRPr="00000000">
        <w:rPr>
          <w:b w:val="1"/>
          <w:color w:val="848283"/>
          <w:sz w:val="24"/>
          <w:szCs w:val="24"/>
          <w:rtl w:val="0"/>
        </w:rPr>
        <w:t xml:space="preserve">March 4, 2021—VIDEO POST #1 | Christine Hodgdon</w:t>
      </w:r>
    </w:p>
    <w:tbl>
      <w:tblPr>
        <w:tblStyle w:val="Table3"/>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4536"/>
        <w:gridCol w:w="5544"/>
        <w:tblGridChange w:id="0">
          <w:tblGrid>
            <w:gridCol w:w="4536"/>
            <w:gridCol w:w="5544"/>
          </w:tblGrid>
        </w:tblGridChange>
      </w:tblGrid>
      <w:tr>
        <w:trPr>
          <w:trHeight w:val="2304" w:hRule="atLeast"/>
        </w:trPr>
        <w:tc>
          <w:tcPr>
            <w:vAlign w:val="center"/>
          </w:tcPr>
          <w:p w:rsidR="00000000" w:rsidDel="00000000" w:rsidP="00000000" w:rsidRDefault="00000000" w:rsidRPr="00000000" w14:paraId="000000A5">
            <w:pPr>
              <w:spacing w:after="0" w:line="240" w:lineRule="auto"/>
              <w:rPr>
                <w:b w:val="1"/>
                <w:color w:val="848283"/>
                <w:sz w:val="24"/>
                <w:szCs w:val="24"/>
              </w:rPr>
            </w:pPr>
            <w:r w:rsidDel="00000000" w:rsidR="00000000" w:rsidRPr="00000000">
              <w:rPr>
                <w:b w:val="1"/>
                <w:color w:val="848283"/>
                <w:sz w:val="24"/>
                <w:szCs w:val="24"/>
              </w:rPr>
              <w:drawing>
                <wp:inline distB="114300" distT="114300" distL="114300" distR="114300">
                  <wp:extent cx="2724150" cy="1536700"/>
                  <wp:effectExtent b="0" l="0" r="0" t="0"/>
                  <wp:docPr id="2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724150" cy="1536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A6">
            <w:pPr>
              <w:spacing w:after="240" w:before="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14">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this link will be available.</w:t>
            </w:r>
          </w:p>
          <w:p w:rsidR="00000000" w:rsidDel="00000000" w:rsidP="00000000" w:rsidRDefault="00000000" w:rsidRPr="00000000" w14:paraId="000000A7">
            <w:pPr>
              <w:spacing w:after="120" w:before="240" w:line="240" w:lineRule="auto"/>
              <w:rPr>
                <w:sz w:val="22"/>
                <w:szCs w:val="22"/>
              </w:rPr>
            </w:pPr>
            <w:r w:rsidDel="00000000" w:rsidR="00000000" w:rsidRPr="00000000">
              <w:rPr>
                <w:sz w:val="22"/>
                <w:szCs w:val="22"/>
                <w:rtl w:val="0"/>
              </w:rPr>
              <w:t xml:space="preserve">LEARN MORE link: </w:t>
            </w:r>
            <w:hyperlink r:id="rId15">
              <w:r w:rsidDel="00000000" w:rsidR="00000000" w:rsidRPr="00000000">
                <w:rPr>
                  <w:color w:val="1155cc"/>
                  <w:sz w:val="22"/>
                  <w:szCs w:val="22"/>
                  <w:u w:val="single"/>
                  <w:rtl w:val="0"/>
                </w:rPr>
                <w:t xml:space="preserve">https://thestormriders.org/science-research/clinical-trials/</w:t>
              </w:r>
            </w:hyperlink>
            <w:r w:rsidDel="00000000" w:rsidR="00000000" w:rsidRPr="00000000">
              <w:rPr>
                <w:rtl w:val="0"/>
              </w:rPr>
            </w:r>
          </w:p>
        </w:tc>
      </w:tr>
    </w:tbl>
    <w:sdt>
      <w:sdtPr>
        <w:tag w:val="goog_rdk_2"/>
      </w:sdtPr>
      <w:sdtContent>
        <w:p w:rsidR="00000000" w:rsidDel="00000000" w:rsidP="00000000" w:rsidRDefault="00000000" w:rsidRPr="00000000" w14:paraId="000000A8">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sdtContent>
    </w:sdt>
    <w:p w:rsidR="00000000" w:rsidDel="00000000" w:rsidP="00000000" w:rsidRDefault="00000000" w:rsidRPr="00000000" w14:paraId="000000A9">
      <w:pPr>
        <w:spacing w:after="0" w:before="120" w:line="240" w:lineRule="auto"/>
        <w:rPr>
          <w:sz w:val="22"/>
          <w:szCs w:val="22"/>
        </w:rPr>
      </w:pPr>
      <w:r w:rsidDel="00000000" w:rsidR="00000000" w:rsidRPr="00000000">
        <w:rPr>
          <w:sz w:val="22"/>
          <w:szCs w:val="22"/>
          <w:rtl w:val="0"/>
        </w:rPr>
        <w:t xml:space="preserve">“The drugs that have saved my life were once being studied in clinical trials.”</w:t>
      </w:r>
    </w:p>
    <w:p w:rsidR="00000000" w:rsidDel="00000000" w:rsidP="00000000" w:rsidRDefault="00000000" w:rsidRPr="00000000" w14:paraId="000000AA">
      <w:pPr>
        <w:spacing w:after="0" w:before="120" w:line="240" w:lineRule="auto"/>
        <w:rPr>
          <w:b w:val="1"/>
          <w:sz w:val="22"/>
          <w:szCs w:val="22"/>
        </w:rPr>
      </w:pPr>
      <w:r w:rsidDel="00000000" w:rsidR="00000000" w:rsidRPr="00000000">
        <w:rPr>
          <w:sz w:val="22"/>
          <w:szCs w:val="22"/>
          <w:rtl w:val="0"/>
        </w:rPr>
        <w:t xml:space="preserve">Christine Hodgdon was diagnosed with de novo Metastatic Breast Cancer nearly 6 years ago, and she is still on her first line of treatment. </w:t>
      </w:r>
      <w:r w:rsidDel="00000000" w:rsidR="00000000" w:rsidRPr="00000000">
        <w:rPr>
          <w:color w:val="201f1e"/>
          <w:sz w:val="22"/>
          <w:szCs w:val="22"/>
          <w:highlight w:val="white"/>
          <w:rtl w:val="0"/>
        </w:rPr>
        <w:t xml:space="preserve">She is living with MBC and is a clinical trial patient advocate leader. She launched The Storm Riders Network, which provides a searchable clinical trial database to make it easier for patients to find clinical trials. She is </w:t>
      </w:r>
      <w:r w:rsidDel="00000000" w:rsidR="00000000" w:rsidRPr="00000000">
        <w:rPr>
          <w:sz w:val="22"/>
          <w:szCs w:val="22"/>
          <w:rtl w:val="0"/>
        </w:rPr>
        <w:t xml:space="preserve">Here All Year: </w:t>
      </w:r>
      <w:hyperlink r:id="rId16">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AB">
      <w:pPr>
        <w:spacing w:after="0" w:before="120" w:line="240" w:lineRule="auto"/>
        <w:rPr>
          <w:sz w:val="22"/>
          <w:szCs w:val="22"/>
        </w:rPr>
      </w:pPr>
      <w:r w:rsidDel="00000000" w:rsidR="00000000" w:rsidRPr="00000000">
        <w:rPr>
          <w:rtl w:val="0"/>
        </w:rPr>
      </w:r>
    </w:p>
    <w:sdt>
      <w:sdtPr>
        <w:tag w:val="goog_rdk_3"/>
      </w:sdtPr>
      <w:sdtContent>
        <w:p w:rsidR="00000000" w:rsidDel="00000000" w:rsidP="00000000" w:rsidRDefault="00000000" w:rsidRPr="00000000" w14:paraId="000000AC">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AD">
      <w:pPr>
        <w:spacing w:after="0" w:before="120" w:line="240" w:lineRule="auto"/>
        <w:rPr>
          <w:b w:val="1"/>
          <w:color w:val="848283"/>
          <w:sz w:val="24"/>
          <w:szCs w:val="24"/>
        </w:rPr>
      </w:pPr>
      <w:r w:rsidDel="00000000" w:rsidR="00000000" w:rsidRPr="00000000">
        <w:rPr>
          <w:sz w:val="22"/>
          <w:szCs w:val="22"/>
          <w:rtl w:val="0"/>
        </w:rPr>
        <w:t xml:space="preserve">Christine Hodgdon (@christeeny513) was diagnosed with de novo MBC nearly 6 years ago, and she is still on her first line of treatment. </w:t>
      </w:r>
      <w:r w:rsidDel="00000000" w:rsidR="00000000" w:rsidRPr="00000000">
        <w:rPr>
          <w:color w:val="201f1e"/>
          <w:sz w:val="22"/>
          <w:szCs w:val="22"/>
          <w:highlight w:val="white"/>
          <w:rtl w:val="0"/>
        </w:rPr>
        <w:t xml:space="preserve">She is living with MBC and is a clinical trial patient advocate leader</w:t>
      </w:r>
      <w:r w:rsidDel="00000000" w:rsidR="00000000" w:rsidRPr="00000000">
        <w:rPr>
          <w:sz w:val="22"/>
          <w:szCs w:val="22"/>
          <w:rtl w:val="0"/>
        </w:rPr>
        <w:t xml:space="preserve">, and she's #HereAllYear. </w:t>
      </w:r>
      <w:hyperlink r:id="rId17">
        <w:r w:rsidDel="00000000" w:rsidR="00000000" w:rsidRPr="00000000">
          <w:rPr>
            <w:color w:val="1155cc"/>
            <w:sz w:val="22"/>
            <w:szCs w:val="22"/>
            <w:u w:val="single"/>
            <w:rtl w:val="0"/>
          </w:rPr>
          <w:t xml:space="preserve">http://mbca.me/Christine</w:t>
        </w:r>
      </w:hyperlink>
      <w:r w:rsidDel="00000000" w:rsidR="00000000" w:rsidRPr="00000000">
        <w:rPr>
          <w:sz w:val="22"/>
          <w:szCs w:val="22"/>
          <w:rtl w:val="0"/>
        </w:rPr>
        <w:t xml:space="preserve"> #MBCResearch #BCSM</w:t>
      </w:r>
      <w:r w:rsidDel="00000000" w:rsidR="00000000" w:rsidRPr="00000000">
        <w:rPr>
          <w:rtl w:val="0"/>
        </w:rPr>
      </w:r>
    </w:p>
    <w:p w:rsidR="00000000" w:rsidDel="00000000" w:rsidP="00000000" w:rsidRDefault="00000000" w:rsidRPr="00000000" w14:paraId="000000AE">
      <w:pPr>
        <w:keepNext w:val="1"/>
        <w:pBdr>
          <w:top w:color="fcb813" w:space="1" w:sz="24" w:val="single"/>
        </w:pBdr>
        <w:spacing w:after="120" w:before="240" w:line="240" w:lineRule="auto"/>
        <w:rPr>
          <w:b w:val="1"/>
          <w:color w:val="848283"/>
          <w:sz w:val="24"/>
          <w:szCs w:val="24"/>
        </w:rPr>
      </w:pPr>
      <w:r w:rsidDel="00000000" w:rsidR="00000000" w:rsidRPr="00000000">
        <w:rPr>
          <w:b w:val="1"/>
          <w:color w:val="848283"/>
          <w:sz w:val="24"/>
          <w:szCs w:val="24"/>
          <w:rtl w:val="0"/>
        </w:rPr>
        <w:t xml:space="preserve">March 8—PHOTO POST #2</w:t>
      </w:r>
    </w:p>
    <w:tbl>
      <w:tblPr>
        <w:tblStyle w:val="Table4"/>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5040"/>
        <w:gridCol w:w="5040"/>
        <w:tblGridChange w:id="0">
          <w:tblGrid>
            <w:gridCol w:w="5040"/>
            <w:gridCol w:w="5040"/>
          </w:tblGrid>
        </w:tblGridChange>
      </w:tblGrid>
      <w:tr>
        <w:trPr>
          <w:trHeight w:val="2880" w:hRule="atLeast"/>
        </w:trPr>
        <w:tc>
          <w:tcPr>
            <w:vAlign w:val="center"/>
          </w:tcPr>
          <w:p w:rsidR="00000000" w:rsidDel="00000000" w:rsidP="00000000" w:rsidRDefault="00000000" w:rsidRPr="00000000" w14:paraId="000000AF">
            <w:pPr>
              <w:spacing w:after="0" w:line="240" w:lineRule="auto"/>
              <w:jc w:val="center"/>
              <w:rPr>
                <w:b w:val="1"/>
                <w:color w:val="4472c4"/>
                <w:sz w:val="22"/>
                <w:szCs w:val="22"/>
              </w:rPr>
            </w:pPr>
            <w:r w:rsidDel="00000000" w:rsidR="00000000" w:rsidRPr="00000000">
              <w:rPr>
                <w:b w:val="1"/>
                <w:color w:val="4472c4"/>
                <w:sz w:val="22"/>
                <w:szCs w:val="22"/>
              </w:rPr>
              <w:drawing>
                <wp:inline distB="114300" distT="114300" distL="114300" distR="114300">
                  <wp:extent cx="3048000" cy="1600200"/>
                  <wp:effectExtent b="0" l="0" r="0" t="0"/>
                  <wp:docPr id="29"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3048000" cy="1600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0">
            <w:pPr>
              <w:spacing w:after="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19">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these links will be available.</w:t>
            </w:r>
          </w:p>
          <w:p w:rsidR="00000000" w:rsidDel="00000000" w:rsidP="00000000" w:rsidRDefault="00000000" w:rsidRPr="00000000" w14:paraId="000000B1">
            <w:pPr>
              <w:spacing w:after="240" w:line="240" w:lineRule="auto"/>
              <w:rPr>
                <w:sz w:val="22"/>
                <w:szCs w:val="22"/>
              </w:rPr>
            </w:pPr>
            <w:bookmarkStart w:colFirst="0" w:colLast="0" w:name="_heading=h.gjdgxs" w:id="0"/>
            <w:bookmarkEnd w:id="0"/>
            <w:r w:rsidDel="00000000" w:rsidR="00000000" w:rsidRPr="00000000">
              <w:rPr>
                <w:sz w:val="22"/>
                <w:szCs w:val="22"/>
                <w:rtl w:val="0"/>
              </w:rPr>
              <w:t xml:space="preserve">Image Link: </w:t>
            </w:r>
            <w:hyperlink r:id="rId20">
              <w:r w:rsidDel="00000000" w:rsidR="00000000" w:rsidRPr="00000000">
                <w:rPr>
                  <w:color w:val="1155cc"/>
                  <w:sz w:val="22"/>
                  <w:szCs w:val="22"/>
                  <w:u w:val="single"/>
                  <w:rtl w:val="0"/>
                </w:rPr>
                <w:t xml:space="preserve">https://www.ncbi.nlm.nih.gov/pmc/articles/PMC5495113/</w:t>
              </w:r>
            </w:hyperlink>
            <w:r w:rsidDel="00000000" w:rsidR="00000000" w:rsidRPr="00000000">
              <w:rPr>
                <w:rtl w:val="0"/>
              </w:rPr>
            </w:r>
          </w:p>
          <w:p w:rsidR="00000000" w:rsidDel="00000000" w:rsidP="00000000" w:rsidRDefault="00000000" w:rsidRPr="00000000" w14:paraId="000000B2">
            <w:pPr>
              <w:spacing w:after="240" w:line="240" w:lineRule="auto"/>
              <w:rPr>
                <w:sz w:val="22"/>
                <w:szCs w:val="22"/>
              </w:rPr>
            </w:pPr>
            <w:r w:rsidDel="00000000" w:rsidR="00000000" w:rsidRPr="00000000">
              <w:rPr>
                <w:sz w:val="22"/>
                <w:szCs w:val="22"/>
                <w:rtl w:val="0"/>
              </w:rPr>
              <w:t xml:space="preserve">LEARN MORE link: </w:t>
            </w:r>
            <w:hyperlink r:id="rId21">
              <w:r w:rsidDel="00000000" w:rsidR="00000000" w:rsidRPr="00000000">
                <w:rPr>
                  <w:color w:val="1155cc"/>
                  <w:sz w:val="22"/>
                  <w:szCs w:val="22"/>
                  <w:u w:val="single"/>
                  <w:rtl w:val="0"/>
                </w:rPr>
                <w:t xml:space="preserve">https://www.asco.org/practice-policy/policy-issues-statements/asco-in-action/asco-and-friends-cancer-research-recommend</w:t>
              </w:r>
            </w:hyperlink>
            <w:r w:rsidDel="00000000" w:rsidR="00000000" w:rsidRPr="00000000">
              <w:rPr>
                <w:rtl w:val="0"/>
              </w:rPr>
            </w:r>
          </w:p>
        </w:tc>
      </w:tr>
    </w:tbl>
    <w:sdt>
      <w:sdtPr>
        <w:tag w:val="goog_rdk_4"/>
      </w:sdtPr>
      <w:sdtContent>
        <w:p w:rsidR="00000000" w:rsidDel="00000000" w:rsidP="00000000" w:rsidRDefault="00000000" w:rsidRPr="00000000" w14:paraId="000000B3">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sdtContent>
    </w:sdt>
    <w:p w:rsidR="00000000" w:rsidDel="00000000" w:rsidP="00000000" w:rsidRDefault="00000000" w:rsidRPr="00000000" w14:paraId="000000B4">
      <w:pPr>
        <w:spacing w:after="0" w:before="120" w:line="240" w:lineRule="auto"/>
        <w:rPr>
          <w:color w:val="0563c1"/>
          <w:sz w:val="22"/>
          <w:szCs w:val="22"/>
          <w:u w:val="single"/>
        </w:rPr>
      </w:pPr>
      <w:r w:rsidDel="00000000" w:rsidR="00000000" w:rsidRPr="00000000">
        <w:rPr>
          <w:sz w:val="22"/>
          <w:szCs w:val="22"/>
          <w:rtl w:val="0"/>
        </w:rPr>
        <w:t xml:space="preserve">So few adult cancer patients participate in a clinical trial. Help us change that. Share this post to raise awareness and v</w:t>
      </w:r>
      <w:r w:rsidDel="00000000" w:rsidR="00000000" w:rsidRPr="00000000">
        <w:rPr>
          <w:color w:val="000000"/>
          <w:sz w:val="22"/>
          <w:szCs w:val="22"/>
          <w:rtl w:val="0"/>
        </w:rPr>
        <w:t xml:space="preserve">isit our site to learn more: </w:t>
      </w:r>
      <w:hyperlink r:id="rId22">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B5">
      <w:pPr>
        <w:tabs>
          <w:tab w:val="left" w:pos="4770"/>
        </w:tabs>
        <w:spacing w:after="0" w:before="120" w:line="240" w:lineRule="auto"/>
        <w:rPr>
          <w:sz w:val="22"/>
          <w:szCs w:val="22"/>
        </w:rPr>
      </w:pPr>
      <w:r w:rsidDel="00000000" w:rsidR="00000000" w:rsidRPr="00000000">
        <w:rPr>
          <w:rtl w:val="0"/>
        </w:rPr>
      </w:r>
    </w:p>
    <w:sdt>
      <w:sdtPr>
        <w:tag w:val="goog_rdk_5"/>
      </w:sdtPr>
      <w:sdtContent>
        <w:p w:rsidR="00000000" w:rsidDel="00000000" w:rsidP="00000000" w:rsidRDefault="00000000" w:rsidRPr="00000000" w14:paraId="000000B6">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B7">
      <w:pPr>
        <w:spacing w:after="120" w:before="120" w:line="240" w:lineRule="auto"/>
        <w:rPr>
          <w:color w:val="000000"/>
          <w:sz w:val="22"/>
          <w:szCs w:val="22"/>
        </w:rPr>
      </w:pPr>
      <w:r w:rsidDel="00000000" w:rsidR="00000000" w:rsidRPr="00000000">
        <w:rPr>
          <w:sz w:val="22"/>
          <w:szCs w:val="22"/>
          <w:rtl w:val="0"/>
        </w:rPr>
        <w:t xml:space="preserve">So few adult cancer patients participate in a clinical trial. Help us change that. Retweet this post to raise awareness and visit our site to learn more:</w:t>
      </w:r>
      <w:r w:rsidDel="00000000" w:rsidR="00000000" w:rsidRPr="00000000">
        <w:rPr>
          <w:color w:val="000000"/>
          <w:sz w:val="22"/>
          <w:szCs w:val="22"/>
          <w:rtl w:val="0"/>
        </w:rPr>
        <w:t xml:space="preserve"> </w:t>
      </w:r>
      <w:hyperlink r:id="rId23">
        <w:r w:rsidDel="00000000" w:rsidR="00000000" w:rsidRPr="00000000">
          <w:rPr>
            <w:color w:val="0563c1"/>
            <w:sz w:val="22"/>
            <w:szCs w:val="22"/>
            <w:u w:val="single"/>
            <w:rtl w:val="0"/>
          </w:rPr>
          <w:t xml:space="preserve">https://mbca.me/HAY</w:t>
        </w:r>
      </w:hyperlink>
      <w:r w:rsidDel="00000000" w:rsidR="00000000" w:rsidRPr="00000000">
        <w:rPr>
          <w:sz w:val="22"/>
          <w:szCs w:val="22"/>
          <w:rtl w:val="0"/>
        </w:rPr>
        <w:t xml:space="preserve"> </w:t>
      </w:r>
      <w:r w:rsidDel="00000000" w:rsidR="00000000" w:rsidRPr="00000000">
        <w:rPr>
          <w:color w:val="000000"/>
          <w:sz w:val="22"/>
          <w:szCs w:val="22"/>
          <w:rtl w:val="0"/>
        </w:rPr>
        <w:t xml:space="preserve">#HereAllYear</w:t>
      </w:r>
      <w:r w:rsidDel="00000000" w:rsidR="00000000" w:rsidRPr="00000000">
        <w:rPr>
          <w:sz w:val="22"/>
          <w:szCs w:val="22"/>
          <w:rtl w:val="0"/>
        </w:rPr>
        <w:t xml:space="preserve"> #MBCResearch #BCSM</w:t>
      </w:r>
      <w:r w:rsidDel="00000000" w:rsidR="00000000" w:rsidRPr="00000000">
        <w:rPr>
          <w:rtl w:val="0"/>
        </w:rPr>
      </w:r>
    </w:p>
    <w:p w:rsidR="00000000" w:rsidDel="00000000" w:rsidP="00000000" w:rsidRDefault="00000000" w:rsidRPr="00000000" w14:paraId="000000B8">
      <w:pPr>
        <w:spacing w:after="120" w:before="120" w:line="240" w:lineRule="auto"/>
        <w:rPr>
          <w:sz w:val="22"/>
          <w:szCs w:val="22"/>
        </w:rPr>
      </w:pPr>
      <w:r w:rsidDel="00000000" w:rsidR="00000000" w:rsidRPr="00000000">
        <w:rPr>
          <w:rtl w:val="0"/>
        </w:rPr>
      </w:r>
    </w:p>
    <w:p w:rsidR="00000000" w:rsidDel="00000000" w:rsidP="00000000" w:rsidRDefault="00000000" w:rsidRPr="00000000" w14:paraId="000000B9">
      <w:pPr>
        <w:keepNext w:val="1"/>
        <w:pBdr>
          <w:top w:color="fcb813" w:space="1" w:sz="24" w:val="single"/>
        </w:pBdr>
        <w:spacing w:after="120" w:before="240" w:line="240" w:lineRule="auto"/>
        <w:rPr>
          <w:b w:val="1"/>
          <w:color w:val="848283"/>
          <w:sz w:val="24"/>
          <w:szCs w:val="24"/>
        </w:rPr>
      </w:pPr>
      <w:r w:rsidDel="00000000" w:rsidR="00000000" w:rsidRPr="00000000">
        <w:rPr>
          <w:b w:val="1"/>
          <w:color w:val="848283"/>
          <w:sz w:val="24"/>
          <w:szCs w:val="24"/>
          <w:rtl w:val="0"/>
        </w:rPr>
        <w:t xml:space="preserve">March 11—VIDEO POST #2| Deb Collyer</w:t>
      </w:r>
    </w:p>
    <w:tbl>
      <w:tblPr>
        <w:tblStyle w:val="Table5"/>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4896"/>
        <w:gridCol w:w="5184"/>
        <w:tblGridChange w:id="0">
          <w:tblGrid>
            <w:gridCol w:w="4896"/>
            <w:gridCol w:w="5184"/>
          </w:tblGrid>
        </w:tblGridChange>
      </w:tblGrid>
      <w:tr>
        <w:trPr>
          <w:trHeight w:val="2304" w:hRule="atLeast"/>
        </w:trPr>
        <w:tc>
          <w:tcPr>
            <w:vAlign w:val="center"/>
          </w:tcPr>
          <w:p w:rsidR="00000000" w:rsidDel="00000000" w:rsidP="00000000" w:rsidRDefault="00000000" w:rsidRPr="00000000" w14:paraId="000000BA">
            <w:pPr>
              <w:spacing w:after="0" w:line="240" w:lineRule="auto"/>
              <w:rPr>
                <w:b w:val="1"/>
                <w:color w:val="848283"/>
                <w:sz w:val="24"/>
                <w:szCs w:val="24"/>
              </w:rPr>
            </w:pPr>
            <w:r w:rsidDel="00000000" w:rsidR="00000000" w:rsidRPr="00000000">
              <w:rPr>
                <w:b w:val="1"/>
                <w:color w:val="848283"/>
                <w:sz w:val="24"/>
                <w:szCs w:val="24"/>
              </w:rPr>
              <w:drawing>
                <wp:inline distB="114300" distT="114300" distL="114300" distR="114300">
                  <wp:extent cx="2952750" cy="1663700"/>
                  <wp:effectExtent b="0" l="0" r="0" t="0"/>
                  <wp:docPr id="23"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952750" cy="1663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B">
            <w:pPr>
              <w:spacing w:after="240" w:before="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25">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this link will be available.</w:t>
            </w:r>
          </w:p>
          <w:p w:rsidR="00000000" w:rsidDel="00000000" w:rsidP="00000000" w:rsidRDefault="00000000" w:rsidRPr="00000000" w14:paraId="000000BC">
            <w:pPr>
              <w:spacing w:after="120" w:before="240" w:line="240" w:lineRule="auto"/>
              <w:rPr>
                <w:sz w:val="22"/>
                <w:szCs w:val="22"/>
              </w:rPr>
            </w:pPr>
            <w:r w:rsidDel="00000000" w:rsidR="00000000" w:rsidRPr="00000000">
              <w:rPr>
                <w:sz w:val="22"/>
                <w:szCs w:val="22"/>
                <w:rtl w:val="0"/>
              </w:rPr>
              <w:t xml:space="preserve">LEARN MORE link: </w:t>
            </w:r>
            <w:hyperlink r:id="rId26">
              <w:r w:rsidDel="00000000" w:rsidR="00000000" w:rsidRPr="00000000">
                <w:rPr>
                  <w:color w:val="1155cc"/>
                  <w:sz w:val="22"/>
                  <w:szCs w:val="22"/>
                  <w:u w:val="single"/>
                  <w:rtl w:val="0"/>
                </w:rPr>
                <w:t xml:space="preserve">https://collyar.wordpress.com/</w:t>
              </w:r>
            </w:hyperlink>
            <w:r w:rsidDel="00000000" w:rsidR="00000000" w:rsidRPr="00000000">
              <w:rPr>
                <w:rtl w:val="0"/>
              </w:rPr>
            </w:r>
          </w:p>
        </w:tc>
      </w:tr>
    </w:tbl>
    <w:p w:rsidR="00000000" w:rsidDel="00000000" w:rsidP="00000000" w:rsidRDefault="00000000" w:rsidRPr="00000000" w14:paraId="000000BD">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p w:rsidR="00000000" w:rsidDel="00000000" w:rsidP="00000000" w:rsidRDefault="00000000" w:rsidRPr="00000000" w14:paraId="000000BE">
      <w:pPr>
        <w:spacing w:after="0" w:before="120" w:line="240" w:lineRule="auto"/>
        <w:rPr>
          <w:sz w:val="22"/>
          <w:szCs w:val="22"/>
        </w:rPr>
      </w:pPr>
      <w:r w:rsidDel="00000000" w:rsidR="00000000" w:rsidRPr="00000000">
        <w:rPr>
          <w:sz w:val="22"/>
          <w:szCs w:val="22"/>
          <w:rtl w:val="0"/>
        </w:rPr>
        <w:t xml:space="preserve">“We’re Here All Year, and we’re working to make clinical trials better, and getting better treatments and results for people with cancer.”</w:t>
      </w:r>
    </w:p>
    <w:p w:rsidR="00000000" w:rsidDel="00000000" w:rsidP="00000000" w:rsidRDefault="00000000" w:rsidRPr="00000000" w14:paraId="000000BF">
      <w:pPr>
        <w:spacing w:after="0" w:before="120" w:line="240" w:lineRule="auto"/>
        <w:rPr>
          <w:b w:val="1"/>
          <w:sz w:val="22"/>
          <w:szCs w:val="22"/>
        </w:rPr>
      </w:pPr>
      <w:r w:rsidDel="00000000" w:rsidR="00000000" w:rsidRPr="00000000">
        <w:rPr>
          <w:sz w:val="22"/>
          <w:szCs w:val="22"/>
          <w:rtl w:val="0"/>
        </w:rPr>
        <w:t xml:space="preserve">Deb Collyar was diagnosed with Stage III breast cancer in the 90s, and has since dedicated her time to being a clinical trial patient advocate leader. She believes in the power of patient advocates and researchers working together to advance progress in cancer research. She’s Here All Year: </w:t>
      </w:r>
      <w:hyperlink r:id="rId27">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C0">
      <w:pPr>
        <w:spacing w:after="0" w:before="120" w:line="240" w:lineRule="auto"/>
        <w:rPr>
          <w:sz w:val="22"/>
          <w:szCs w:val="22"/>
        </w:rPr>
      </w:pPr>
      <w:r w:rsidDel="00000000" w:rsidR="00000000" w:rsidRPr="00000000">
        <w:rPr>
          <w:rtl w:val="0"/>
        </w:rPr>
      </w:r>
    </w:p>
    <w:sdt>
      <w:sdtPr>
        <w:tag w:val="goog_rdk_6"/>
      </w:sdtPr>
      <w:sdtContent>
        <w:p w:rsidR="00000000" w:rsidDel="00000000" w:rsidP="00000000" w:rsidRDefault="00000000" w:rsidRPr="00000000" w14:paraId="000000C1">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C2">
      <w:pPr>
        <w:spacing w:after="0" w:before="120" w:line="240" w:lineRule="auto"/>
        <w:rPr>
          <w:color w:val="222222"/>
          <w:sz w:val="22"/>
          <w:szCs w:val="22"/>
          <w:highlight w:val="white"/>
        </w:rPr>
      </w:pPr>
      <w:bookmarkStart w:colFirst="0" w:colLast="0" w:name="_heading=h.3znysh7" w:id="1"/>
      <w:bookmarkEnd w:id="1"/>
      <w:r w:rsidDel="00000000" w:rsidR="00000000" w:rsidRPr="00000000">
        <w:rPr>
          <w:sz w:val="22"/>
          <w:szCs w:val="22"/>
          <w:rtl w:val="0"/>
        </w:rPr>
        <w:t xml:space="preserve">.@deborahcollyar was diagnosed with Stage III breast cancer in the 90s, and has since dedicated her time to being a clinical trial patient advocate leader. She believes in the power of patient advocates and researchers working together. She’s #HereAllYear: </w:t>
      </w:r>
      <w:hyperlink r:id="rId28">
        <w:r w:rsidDel="00000000" w:rsidR="00000000" w:rsidRPr="00000000">
          <w:rPr>
            <w:color w:val="1155cc"/>
            <w:sz w:val="22"/>
            <w:szCs w:val="22"/>
            <w:u w:val="single"/>
            <w:rtl w:val="0"/>
          </w:rPr>
          <w:t xml:space="preserve">http://mbca.me/Deborah</w:t>
        </w:r>
      </w:hyperlink>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C3">
      <w:pPr>
        <w:spacing w:after="0" w:before="120" w:line="240" w:lineRule="auto"/>
        <w:rPr>
          <w:sz w:val="22"/>
          <w:szCs w:val="22"/>
        </w:rPr>
      </w:pPr>
      <w:bookmarkStart w:colFirst="0" w:colLast="0" w:name="_heading=h.1pokrwk5s8e7" w:id="2"/>
      <w:bookmarkEnd w:id="2"/>
      <w:r w:rsidDel="00000000" w:rsidR="00000000" w:rsidRPr="00000000">
        <w:rPr>
          <w:rtl w:val="0"/>
        </w:rPr>
      </w:r>
    </w:p>
    <w:p w:rsidR="00000000" w:rsidDel="00000000" w:rsidP="00000000" w:rsidRDefault="00000000" w:rsidRPr="00000000" w14:paraId="000000C4">
      <w:pPr>
        <w:keepNext w:val="1"/>
        <w:pBdr>
          <w:top w:color="fcb813" w:space="1" w:sz="24" w:val="single"/>
        </w:pBdr>
        <w:spacing w:after="120" w:before="240" w:line="240" w:lineRule="auto"/>
        <w:rPr>
          <w:b w:val="1"/>
          <w:color w:val="848283"/>
          <w:sz w:val="24"/>
          <w:szCs w:val="24"/>
        </w:rPr>
      </w:pPr>
      <w:r w:rsidDel="00000000" w:rsidR="00000000" w:rsidRPr="00000000">
        <w:rPr>
          <w:b w:val="1"/>
          <w:color w:val="848283"/>
          <w:sz w:val="24"/>
          <w:szCs w:val="24"/>
          <w:rtl w:val="0"/>
        </w:rPr>
        <w:t xml:space="preserve">March 15—PHOTO POST #3</w:t>
      </w:r>
    </w:p>
    <w:tbl>
      <w:tblPr>
        <w:tblStyle w:val="Table6"/>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5040"/>
        <w:gridCol w:w="5040"/>
        <w:tblGridChange w:id="0">
          <w:tblGrid>
            <w:gridCol w:w="5040"/>
            <w:gridCol w:w="5040"/>
          </w:tblGrid>
        </w:tblGridChange>
      </w:tblGrid>
      <w:tr>
        <w:trPr>
          <w:trHeight w:val="2880" w:hRule="atLeast"/>
        </w:trPr>
        <w:tc>
          <w:tcPr>
            <w:vAlign w:val="center"/>
          </w:tcPr>
          <w:p w:rsidR="00000000" w:rsidDel="00000000" w:rsidP="00000000" w:rsidRDefault="00000000" w:rsidRPr="00000000" w14:paraId="000000C5">
            <w:pPr>
              <w:spacing w:after="0" w:line="240" w:lineRule="auto"/>
              <w:jc w:val="center"/>
              <w:rPr>
                <w:b w:val="1"/>
                <w:color w:val="4472c4"/>
                <w:sz w:val="22"/>
                <w:szCs w:val="22"/>
              </w:rPr>
            </w:pPr>
            <w:r w:rsidDel="00000000" w:rsidR="00000000" w:rsidRPr="00000000">
              <w:rPr>
                <w:b w:val="1"/>
                <w:color w:val="4472c4"/>
                <w:sz w:val="22"/>
                <w:szCs w:val="22"/>
              </w:rPr>
              <w:drawing>
                <wp:inline distB="114300" distT="114300" distL="114300" distR="114300">
                  <wp:extent cx="3048000" cy="1600200"/>
                  <wp:effectExtent b="0" l="0" r="0" t="0"/>
                  <wp:docPr id="25"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3048000" cy="1600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C6">
            <w:pPr>
              <w:spacing w:after="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30">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these links will be available.</w:t>
            </w:r>
          </w:p>
          <w:p w:rsidR="00000000" w:rsidDel="00000000" w:rsidP="00000000" w:rsidRDefault="00000000" w:rsidRPr="00000000" w14:paraId="000000C7">
            <w:pPr>
              <w:spacing w:after="240" w:line="240" w:lineRule="auto"/>
              <w:rPr>
                <w:sz w:val="22"/>
                <w:szCs w:val="22"/>
              </w:rPr>
            </w:pPr>
            <w:r w:rsidDel="00000000" w:rsidR="00000000" w:rsidRPr="00000000">
              <w:rPr>
                <w:sz w:val="22"/>
                <w:szCs w:val="22"/>
                <w:rtl w:val="0"/>
              </w:rPr>
              <w:t xml:space="preserve">Image link: </w:t>
            </w:r>
            <w:hyperlink r:id="rId31">
              <w:r w:rsidDel="00000000" w:rsidR="00000000" w:rsidRPr="00000000">
                <w:rPr>
                  <w:color w:val="1155cc"/>
                  <w:sz w:val="22"/>
                  <w:szCs w:val="22"/>
                  <w:u w:val="single"/>
                  <w:rtl w:val="0"/>
                </w:rPr>
                <w:t xml:space="preserve">https://www.sciencedirect.com/science/article/pii/S0146280618301889?via%3Dihub</w:t>
              </w:r>
            </w:hyperlink>
            <w:r w:rsidDel="00000000" w:rsidR="00000000" w:rsidRPr="00000000">
              <w:rPr>
                <w:sz w:val="22"/>
                <w:szCs w:val="22"/>
                <w:rtl w:val="0"/>
              </w:rPr>
              <w:t xml:space="preserve"> </w:t>
            </w:r>
          </w:p>
          <w:p w:rsidR="00000000" w:rsidDel="00000000" w:rsidP="00000000" w:rsidRDefault="00000000" w:rsidRPr="00000000" w14:paraId="000000C8">
            <w:pPr>
              <w:spacing w:after="240" w:line="240" w:lineRule="auto"/>
              <w:rPr>
                <w:sz w:val="22"/>
                <w:szCs w:val="22"/>
              </w:rPr>
            </w:pPr>
            <w:r w:rsidDel="00000000" w:rsidR="00000000" w:rsidRPr="00000000">
              <w:rPr>
                <w:sz w:val="22"/>
                <w:szCs w:val="22"/>
                <w:rtl w:val="0"/>
              </w:rPr>
              <w:t xml:space="preserve">LEARN MORE LINK: </w:t>
            </w:r>
            <w:hyperlink r:id="rId32">
              <w:r w:rsidDel="00000000" w:rsidR="00000000" w:rsidRPr="00000000">
                <w:rPr>
                  <w:color w:val="1155cc"/>
                  <w:sz w:val="22"/>
                  <w:szCs w:val="22"/>
                  <w:u w:val="single"/>
                  <w:rtl w:val="0"/>
                </w:rPr>
                <w:t xml:space="preserve">https://www.ciitizen.com/demystifying-clinical-trials/</w:t>
              </w:r>
            </w:hyperlink>
            <w:r w:rsidDel="00000000" w:rsidR="00000000" w:rsidRPr="00000000">
              <w:rPr>
                <w:rtl w:val="0"/>
              </w:rPr>
            </w:r>
          </w:p>
          <w:p w:rsidR="00000000" w:rsidDel="00000000" w:rsidP="00000000" w:rsidRDefault="00000000" w:rsidRPr="00000000" w14:paraId="000000C9">
            <w:pPr>
              <w:spacing w:after="240" w:line="240" w:lineRule="auto"/>
              <w:rPr>
                <w:sz w:val="22"/>
                <w:szCs w:val="22"/>
              </w:rPr>
            </w:pPr>
            <w:r w:rsidDel="00000000" w:rsidR="00000000" w:rsidRPr="00000000">
              <w:rPr>
                <w:rtl w:val="0"/>
              </w:rPr>
            </w:r>
          </w:p>
        </w:tc>
      </w:tr>
    </w:tbl>
    <w:sdt>
      <w:sdtPr>
        <w:tag w:val="goog_rdk_7"/>
      </w:sdtPr>
      <w:sdtContent>
        <w:p w:rsidR="00000000" w:rsidDel="00000000" w:rsidP="00000000" w:rsidRDefault="00000000" w:rsidRPr="00000000" w14:paraId="000000CA">
          <w:pPr>
            <w:spacing w:after="0" w:before="120" w:line="240" w:lineRule="auto"/>
            <w:rPr>
              <w:sz w:val="22"/>
              <w:szCs w:val="22"/>
            </w:rPr>
          </w:pPr>
          <w:r w:rsidDel="00000000" w:rsidR="00000000" w:rsidRPr="00000000">
            <w:rPr>
              <w:b w:val="1"/>
              <w:color w:val="848283"/>
              <w:sz w:val="22"/>
              <w:szCs w:val="22"/>
              <w:rtl w:val="0"/>
            </w:rPr>
            <w:t xml:space="preserve">FACEBOOK</w:t>
          </w:r>
          <w:r w:rsidDel="00000000" w:rsidR="00000000" w:rsidRPr="00000000">
            <w:rPr>
              <w:rtl w:val="0"/>
            </w:rPr>
          </w:r>
        </w:p>
      </w:sdtContent>
    </w:sdt>
    <w:p w:rsidR="00000000" w:rsidDel="00000000" w:rsidP="00000000" w:rsidRDefault="00000000" w:rsidRPr="00000000" w14:paraId="000000CB">
      <w:pPr>
        <w:spacing w:after="120" w:before="120" w:line="240" w:lineRule="auto"/>
        <w:rPr>
          <w:sz w:val="24"/>
          <w:szCs w:val="24"/>
        </w:rPr>
      </w:pPr>
      <w:r w:rsidDel="00000000" w:rsidR="00000000" w:rsidRPr="00000000">
        <w:rPr>
          <w:sz w:val="22"/>
          <w:szCs w:val="22"/>
          <w:rtl w:val="0"/>
        </w:rPr>
        <w:t xml:space="preserve">Did you know that </w:t>
      </w:r>
      <w:r w:rsidDel="00000000" w:rsidR="00000000" w:rsidRPr="00000000">
        <w:rPr>
          <w:color w:val="333333"/>
          <w:sz w:val="24"/>
          <w:szCs w:val="24"/>
          <w:highlight w:val="white"/>
          <w:rtl w:val="0"/>
        </w:rPr>
        <w:t xml:space="preserve">Black people represent only 6.2% of participants in clinical trials? </w:t>
      </w:r>
      <w:r w:rsidDel="00000000" w:rsidR="00000000" w:rsidRPr="00000000">
        <w:rPr>
          <w:sz w:val="22"/>
          <w:szCs w:val="22"/>
          <w:rtl w:val="0"/>
        </w:rPr>
        <w:t xml:space="preserve">Learn more about why on our site: </w:t>
      </w:r>
      <w:hyperlink r:id="rId33">
        <w:r w:rsidDel="00000000" w:rsidR="00000000" w:rsidRPr="00000000">
          <w:rPr>
            <w:color w:val="0563c1"/>
            <w:sz w:val="22"/>
            <w:szCs w:val="22"/>
            <w:u w:val="single"/>
            <w:rtl w:val="0"/>
          </w:rPr>
          <w:t xml:space="preserve">https://mbca.me/HAY</w:t>
        </w:r>
      </w:hyperlink>
      <w:r w:rsidDel="00000000" w:rsidR="00000000" w:rsidRPr="00000000">
        <w:rPr>
          <w:rtl w:val="0"/>
        </w:rPr>
      </w:r>
    </w:p>
    <w:sdt>
      <w:sdtPr>
        <w:tag w:val="goog_rdk_8"/>
      </w:sdtPr>
      <w:sdtContent>
        <w:p w:rsidR="00000000" w:rsidDel="00000000" w:rsidP="00000000" w:rsidRDefault="00000000" w:rsidRPr="00000000" w14:paraId="000000CC">
          <w:pPr>
            <w:spacing w:after="0" w:before="120" w:line="240" w:lineRule="auto"/>
            <w:rPr>
              <w:b w:val="1"/>
              <w:color w:val="848283"/>
              <w:sz w:val="22"/>
              <w:szCs w:val="22"/>
            </w:rPr>
          </w:pPr>
          <w:r w:rsidDel="00000000" w:rsidR="00000000" w:rsidRPr="00000000">
            <w:rPr>
              <w:rtl w:val="0"/>
            </w:rPr>
          </w:r>
        </w:p>
      </w:sdtContent>
    </w:sdt>
    <w:p w:rsidR="00000000" w:rsidDel="00000000" w:rsidP="00000000" w:rsidRDefault="00000000" w:rsidRPr="00000000" w14:paraId="000000CD">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p w:rsidR="00000000" w:rsidDel="00000000" w:rsidP="00000000" w:rsidRDefault="00000000" w:rsidRPr="00000000" w14:paraId="000000CE">
      <w:pPr>
        <w:spacing w:after="0" w:before="120" w:line="240" w:lineRule="auto"/>
        <w:rPr>
          <w:color w:val="222222"/>
          <w:sz w:val="22"/>
          <w:szCs w:val="22"/>
          <w:highlight w:val="white"/>
        </w:rPr>
      </w:pPr>
      <w:r w:rsidDel="00000000" w:rsidR="00000000" w:rsidRPr="00000000">
        <w:rPr>
          <w:sz w:val="22"/>
          <w:szCs w:val="22"/>
          <w:rtl w:val="0"/>
        </w:rPr>
        <w:t xml:space="preserve">Did you know that </w:t>
      </w:r>
      <w:r w:rsidDel="00000000" w:rsidR="00000000" w:rsidRPr="00000000">
        <w:rPr>
          <w:color w:val="333333"/>
          <w:sz w:val="24"/>
          <w:szCs w:val="24"/>
          <w:highlight w:val="white"/>
          <w:rtl w:val="0"/>
        </w:rPr>
        <w:t xml:space="preserve">Black people represent only 6.2% of participants in clinical trials? </w:t>
      </w:r>
      <w:r w:rsidDel="00000000" w:rsidR="00000000" w:rsidRPr="00000000">
        <w:rPr>
          <w:sz w:val="22"/>
          <w:szCs w:val="22"/>
          <w:rtl w:val="0"/>
        </w:rPr>
        <w:t xml:space="preserve">V</w:t>
      </w:r>
      <w:r w:rsidDel="00000000" w:rsidR="00000000" w:rsidRPr="00000000">
        <w:rPr>
          <w:color w:val="222222"/>
          <w:sz w:val="22"/>
          <w:szCs w:val="22"/>
          <w:highlight w:val="white"/>
          <w:rtl w:val="0"/>
        </w:rPr>
        <w:t xml:space="preserve">isit our site to learn more about why this is.</w:t>
      </w:r>
      <w:r w:rsidDel="00000000" w:rsidR="00000000" w:rsidRPr="00000000">
        <w:rPr>
          <w:color w:val="000000"/>
          <w:sz w:val="22"/>
          <w:szCs w:val="22"/>
          <w:rtl w:val="0"/>
        </w:rPr>
        <w:t xml:space="preserve"> </w:t>
      </w:r>
      <w:hyperlink r:id="rId34">
        <w:r w:rsidDel="00000000" w:rsidR="00000000" w:rsidRPr="00000000">
          <w:rPr>
            <w:color w:val="0563c1"/>
            <w:sz w:val="22"/>
            <w:szCs w:val="22"/>
            <w:u w:val="single"/>
            <w:rtl w:val="0"/>
          </w:rPr>
          <w:t xml:space="preserve">https://mbca.me/HAY</w:t>
        </w:r>
      </w:hyperlink>
      <w:r w:rsidDel="00000000" w:rsidR="00000000" w:rsidRPr="00000000">
        <w:rPr>
          <w:color w:val="0563c1"/>
          <w:sz w:val="22"/>
          <w:szCs w:val="22"/>
          <w:u w:val="single"/>
          <w:rtl w:val="0"/>
        </w:rPr>
        <w:t xml:space="preserve"> </w:t>
      </w:r>
      <w:r w:rsidDel="00000000" w:rsidR="00000000" w:rsidRPr="00000000">
        <w:rPr>
          <w:sz w:val="22"/>
          <w:szCs w:val="22"/>
          <w:rtl w:val="0"/>
        </w:rPr>
        <w:t xml:space="preserve">#HereAllYear #MBCResearch #BlackDataMatters </w:t>
      </w:r>
      <w:r w:rsidDel="00000000" w:rsidR="00000000" w:rsidRPr="00000000">
        <w:rPr>
          <w:rtl w:val="0"/>
        </w:rPr>
      </w:r>
    </w:p>
    <w:p w:rsidR="00000000" w:rsidDel="00000000" w:rsidP="00000000" w:rsidRDefault="00000000" w:rsidRPr="00000000" w14:paraId="000000CF">
      <w:pPr>
        <w:pBdr>
          <w:top w:color="fcb813" w:space="1" w:sz="24" w:val="single"/>
        </w:pBdr>
        <w:spacing w:after="120" w:before="360" w:line="240" w:lineRule="auto"/>
        <w:rPr>
          <w:b w:val="1"/>
          <w:color w:val="848283"/>
          <w:sz w:val="24"/>
          <w:szCs w:val="24"/>
        </w:rPr>
      </w:pPr>
      <w:r w:rsidDel="00000000" w:rsidR="00000000" w:rsidRPr="00000000">
        <w:rPr>
          <w:b w:val="1"/>
          <w:color w:val="848283"/>
          <w:sz w:val="24"/>
          <w:szCs w:val="24"/>
          <w:rtl w:val="0"/>
        </w:rPr>
        <w:t xml:space="preserve">March 18—VIDEO POST #3 | Ricki Fairley</w:t>
      </w:r>
    </w:p>
    <w:tbl>
      <w:tblPr>
        <w:tblStyle w:val="Table7"/>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4536"/>
        <w:gridCol w:w="5544"/>
        <w:tblGridChange w:id="0">
          <w:tblGrid>
            <w:gridCol w:w="4536"/>
            <w:gridCol w:w="5544"/>
          </w:tblGrid>
        </w:tblGridChange>
      </w:tblGrid>
      <w:tr>
        <w:trPr>
          <w:trHeight w:val="2304" w:hRule="atLeast"/>
        </w:trPr>
        <w:tc>
          <w:tcPr>
            <w:vAlign w:val="center"/>
          </w:tcPr>
          <w:p w:rsidR="00000000" w:rsidDel="00000000" w:rsidP="00000000" w:rsidRDefault="00000000" w:rsidRPr="00000000" w14:paraId="000000D0">
            <w:pPr>
              <w:spacing w:after="0" w:line="240" w:lineRule="auto"/>
              <w:rPr>
                <w:b w:val="1"/>
                <w:color w:val="848283"/>
                <w:sz w:val="24"/>
                <w:szCs w:val="24"/>
              </w:rPr>
            </w:pPr>
            <w:r w:rsidDel="00000000" w:rsidR="00000000" w:rsidRPr="00000000">
              <w:rPr>
                <w:b w:val="1"/>
                <w:color w:val="848283"/>
                <w:sz w:val="24"/>
                <w:szCs w:val="24"/>
              </w:rPr>
              <w:drawing>
                <wp:inline distB="114300" distT="114300" distL="114300" distR="114300">
                  <wp:extent cx="2724150" cy="1536700"/>
                  <wp:effectExtent b="0" l="0" r="0" t="0"/>
                  <wp:docPr id="28"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2724150" cy="1536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D1">
            <w:pPr>
              <w:spacing w:after="240" w:before="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36">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this link will be available.</w:t>
            </w:r>
          </w:p>
          <w:p w:rsidR="00000000" w:rsidDel="00000000" w:rsidP="00000000" w:rsidRDefault="00000000" w:rsidRPr="00000000" w14:paraId="000000D2">
            <w:pPr>
              <w:spacing w:after="120" w:before="240" w:line="240" w:lineRule="auto"/>
              <w:rPr>
                <w:sz w:val="22"/>
                <w:szCs w:val="22"/>
              </w:rPr>
            </w:pPr>
            <w:r w:rsidDel="00000000" w:rsidR="00000000" w:rsidRPr="00000000">
              <w:rPr>
                <w:sz w:val="22"/>
                <w:szCs w:val="22"/>
                <w:rtl w:val="0"/>
              </w:rPr>
              <w:t xml:space="preserve">LEARN MORE link: </w:t>
            </w:r>
            <w:hyperlink r:id="rId37">
              <w:r w:rsidDel="00000000" w:rsidR="00000000" w:rsidRPr="00000000">
                <w:rPr>
                  <w:color w:val="1155cc"/>
                  <w:sz w:val="22"/>
                  <w:szCs w:val="22"/>
                  <w:u w:val="single"/>
                  <w:rtl w:val="0"/>
                </w:rPr>
                <w:t xml:space="preserve">https://www.touchbbca.org/</w:t>
              </w:r>
            </w:hyperlink>
            <w:r w:rsidDel="00000000" w:rsidR="00000000" w:rsidRPr="00000000">
              <w:rPr>
                <w:rtl w:val="0"/>
              </w:rPr>
            </w:r>
          </w:p>
        </w:tc>
      </w:tr>
    </w:tbl>
    <w:p w:rsidR="00000000" w:rsidDel="00000000" w:rsidP="00000000" w:rsidRDefault="00000000" w:rsidRPr="00000000" w14:paraId="000000D3">
      <w:pPr>
        <w:spacing w:after="0" w:before="120" w:line="240" w:lineRule="auto"/>
        <w:rPr>
          <w:color w:val="000000"/>
          <w:sz w:val="22"/>
          <w:szCs w:val="22"/>
        </w:rPr>
      </w:pPr>
      <w:r w:rsidDel="00000000" w:rsidR="00000000" w:rsidRPr="00000000">
        <w:rPr>
          <w:rtl w:val="0"/>
        </w:rPr>
      </w:r>
    </w:p>
    <w:sdt>
      <w:sdtPr>
        <w:tag w:val="goog_rdk_9"/>
      </w:sdtPr>
      <w:sdtContent>
        <w:p w:rsidR="00000000" w:rsidDel="00000000" w:rsidP="00000000" w:rsidRDefault="00000000" w:rsidRPr="00000000" w14:paraId="000000D4">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sdtContent>
    </w:sdt>
    <w:p w:rsidR="00000000" w:rsidDel="00000000" w:rsidP="00000000" w:rsidRDefault="00000000" w:rsidRPr="00000000" w14:paraId="000000D5">
      <w:pPr>
        <w:spacing w:after="0" w:line="240" w:lineRule="auto"/>
        <w:rPr>
          <w:sz w:val="22"/>
          <w:szCs w:val="22"/>
        </w:rPr>
      </w:pPr>
      <w:r w:rsidDel="00000000" w:rsidR="00000000" w:rsidRPr="00000000">
        <w:rPr>
          <w:sz w:val="22"/>
          <w:szCs w:val="22"/>
          <w:rtl w:val="0"/>
        </w:rPr>
        <w:t xml:space="preserve">"The clinical trial conversation for Black women is really the most critical conversation we should be having  in breast cancer right now."</w:t>
      </w:r>
    </w:p>
    <w:p w:rsidR="00000000" w:rsidDel="00000000" w:rsidP="00000000" w:rsidRDefault="00000000" w:rsidRPr="00000000" w14:paraId="000000D6">
      <w:pPr>
        <w:spacing w:after="0"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0D7">
      <w:pPr>
        <w:spacing w:after="0" w:line="240" w:lineRule="auto"/>
        <w:rPr>
          <w:b w:val="1"/>
          <w:sz w:val="22"/>
          <w:szCs w:val="22"/>
        </w:rPr>
      </w:pPr>
      <w:r w:rsidDel="00000000" w:rsidR="00000000" w:rsidRPr="00000000">
        <w:rPr>
          <w:sz w:val="22"/>
          <w:szCs w:val="22"/>
          <w:rtl w:val="0"/>
        </w:rPr>
        <w:t xml:space="preserve">Among breast cancer patients, Black women have a 42% higher mortality rate than white women. Ricki Fairley is the CEO of Touch, The Black Breast Cancer Alliance, an organization dedicated to collaborating with stakeholders at every level to work towards the common goal of eradicating Black breast cancer. She is Here All Year. </w:t>
      </w:r>
      <w:hyperlink r:id="rId38">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D8">
      <w:pPr>
        <w:spacing w:after="0" w:before="120" w:line="240" w:lineRule="auto"/>
        <w:rPr>
          <w:sz w:val="22"/>
          <w:szCs w:val="22"/>
        </w:rPr>
      </w:pPr>
      <w:r w:rsidDel="00000000" w:rsidR="00000000" w:rsidRPr="00000000">
        <w:rPr>
          <w:rtl w:val="0"/>
        </w:rPr>
      </w:r>
    </w:p>
    <w:sdt>
      <w:sdtPr>
        <w:tag w:val="goog_rdk_10"/>
      </w:sdtPr>
      <w:sdtContent>
        <w:p w:rsidR="00000000" w:rsidDel="00000000" w:rsidP="00000000" w:rsidRDefault="00000000" w:rsidRPr="00000000" w14:paraId="000000D9">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DA">
      <w:pPr>
        <w:spacing w:after="0" w:before="120" w:line="240" w:lineRule="auto"/>
        <w:rPr>
          <w:color w:val="000000"/>
          <w:sz w:val="22"/>
          <w:szCs w:val="22"/>
        </w:rPr>
      </w:pPr>
      <w:r w:rsidDel="00000000" w:rsidR="00000000" w:rsidRPr="00000000">
        <w:rPr>
          <w:sz w:val="22"/>
          <w:szCs w:val="22"/>
          <w:rtl w:val="0"/>
        </w:rPr>
        <w:t xml:space="preserve">"The clinical trial conversation for Black women is really the most critical conversation we should be having  in breast cancer right now." Ricki Fairley, @rickidove, is the CEO of @touchbbca and she’s #HereAllYear: </w:t>
      </w:r>
      <w:hyperlink r:id="rId39">
        <w:r w:rsidDel="00000000" w:rsidR="00000000" w:rsidRPr="00000000">
          <w:rPr>
            <w:color w:val="1155cc"/>
            <w:sz w:val="22"/>
            <w:szCs w:val="22"/>
            <w:u w:val="single"/>
            <w:rtl w:val="0"/>
          </w:rPr>
          <w:t xml:space="preserve">http://mbca.me/Ricki</w:t>
        </w:r>
      </w:hyperlink>
      <w:r w:rsidDel="00000000" w:rsidR="00000000" w:rsidRPr="00000000">
        <w:rPr>
          <w:sz w:val="22"/>
          <w:szCs w:val="22"/>
          <w:rtl w:val="0"/>
        </w:rPr>
        <w:t xml:space="preserve"> </w:t>
      </w:r>
      <w:r w:rsidDel="00000000" w:rsidR="00000000" w:rsidRPr="00000000">
        <w:rPr>
          <w:sz w:val="22"/>
          <w:szCs w:val="22"/>
          <w:rtl w:val="0"/>
        </w:rPr>
        <w:t xml:space="preserve">#MBCResearch</w:t>
      </w:r>
      <w:r w:rsidDel="00000000" w:rsidR="00000000" w:rsidRPr="00000000">
        <w:br w:type="page"/>
      </w:r>
      <w:r w:rsidDel="00000000" w:rsidR="00000000" w:rsidRPr="00000000">
        <w:rPr>
          <w:rtl w:val="0"/>
        </w:rPr>
      </w:r>
    </w:p>
    <w:sdt>
      <w:sdtPr>
        <w:tag w:val="goog_rdk_11"/>
      </w:sdtPr>
      <w:sdtContent>
        <w:p w:rsidR="00000000" w:rsidDel="00000000" w:rsidP="00000000" w:rsidRDefault="00000000" w:rsidRPr="00000000" w14:paraId="000000DB">
          <w:pPr>
            <w:keepNext w:val="1"/>
            <w:pBdr>
              <w:top w:color="fcb813" w:space="1" w:sz="24" w:val="single"/>
            </w:pBdr>
            <w:spacing w:after="120" w:before="240" w:line="240" w:lineRule="auto"/>
            <w:rPr>
              <w:b w:val="1"/>
              <w:color w:val="848283"/>
              <w:sz w:val="24"/>
              <w:szCs w:val="24"/>
            </w:rPr>
          </w:pPr>
          <w:r w:rsidDel="00000000" w:rsidR="00000000" w:rsidRPr="00000000">
            <w:rPr>
              <w:b w:val="1"/>
              <w:color w:val="848283"/>
              <w:sz w:val="24"/>
              <w:szCs w:val="24"/>
              <w:rtl w:val="0"/>
            </w:rPr>
            <w:t xml:space="preserve">March 22—PHOTO POST #4</w:t>
          </w:r>
        </w:p>
      </w:sdtContent>
    </w:sdt>
    <w:tbl>
      <w:tblPr>
        <w:tblStyle w:val="Table8"/>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5040"/>
        <w:gridCol w:w="5040"/>
        <w:tblGridChange w:id="0">
          <w:tblGrid>
            <w:gridCol w:w="5040"/>
            <w:gridCol w:w="5040"/>
          </w:tblGrid>
        </w:tblGridChange>
      </w:tblGrid>
      <w:tr>
        <w:trPr>
          <w:trHeight w:val="2880" w:hRule="atLeast"/>
        </w:trPr>
        <w:tc>
          <w:tcPr>
            <w:vAlign w:val="center"/>
          </w:tcPr>
          <w:p w:rsidR="00000000" w:rsidDel="00000000" w:rsidP="00000000" w:rsidRDefault="00000000" w:rsidRPr="00000000" w14:paraId="000000DC">
            <w:pPr>
              <w:spacing w:after="0" w:line="240" w:lineRule="auto"/>
              <w:jc w:val="center"/>
              <w:rPr>
                <w:b w:val="1"/>
                <w:color w:val="4472c4"/>
                <w:sz w:val="22"/>
                <w:szCs w:val="22"/>
              </w:rPr>
            </w:pPr>
            <w:r w:rsidDel="00000000" w:rsidR="00000000" w:rsidRPr="00000000">
              <w:rPr>
                <w:b w:val="1"/>
                <w:color w:val="4472c4"/>
                <w:sz w:val="22"/>
                <w:szCs w:val="22"/>
              </w:rPr>
              <w:drawing>
                <wp:inline distB="114300" distT="114300" distL="114300" distR="114300">
                  <wp:extent cx="3048000" cy="1600200"/>
                  <wp:effectExtent b="0" l="0" r="0" t="0"/>
                  <wp:docPr id="21" name="image4.jpg"/>
                  <a:graphic>
                    <a:graphicData uri="http://schemas.openxmlformats.org/drawingml/2006/picture">
                      <pic:pic>
                        <pic:nvPicPr>
                          <pic:cNvPr id="0" name="image4.jpg"/>
                          <pic:cNvPicPr preferRelativeResize="0"/>
                        </pic:nvPicPr>
                        <pic:blipFill>
                          <a:blip r:embed="rId40"/>
                          <a:srcRect b="0" l="0" r="0" t="0"/>
                          <a:stretch>
                            <a:fillRect/>
                          </a:stretch>
                        </pic:blipFill>
                        <pic:spPr>
                          <a:xfrm>
                            <a:off x="0" y="0"/>
                            <a:ext cx="3048000" cy="1600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DD">
            <w:pPr>
              <w:spacing w:after="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41">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these links will be available.</w:t>
            </w:r>
          </w:p>
          <w:p w:rsidR="00000000" w:rsidDel="00000000" w:rsidP="00000000" w:rsidRDefault="00000000" w:rsidRPr="00000000" w14:paraId="000000DE">
            <w:pPr>
              <w:spacing w:after="240" w:line="240" w:lineRule="auto"/>
              <w:rPr>
                <w:sz w:val="22"/>
                <w:szCs w:val="22"/>
              </w:rPr>
            </w:pPr>
            <w:r w:rsidDel="00000000" w:rsidR="00000000" w:rsidRPr="00000000">
              <w:rPr>
                <w:sz w:val="22"/>
                <w:szCs w:val="22"/>
                <w:rtl w:val="0"/>
              </w:rPr>
              <w:t xml:space="preserve">Image link: </w:t>
            </w:r>
            <w:hyperlink r:id="rId42">
              <w:r w:rsidDel="00000000" w:rsidR="00000000" w:rsidRPr="00000000">
                <w:rPr>
                  <w:color w:val="1155cc"/>
                  <w:sz w:val="22"/>
                  <w:szCs w:val="22"/>
                  <w:u w:val="single"/>
                  <w:rtl w:val="0"/>
                </w:rPr>
                <w:t xml:space="preserve">https://www.fightcancer.org/policy-resources/clinical-trial-barriers</w:t>
              </w:r>
            </w:hyperlink>
            <w:r w:rsidDel="00000000" w:rsidR="00000000" w:rsidRPr="00000000">
              <w:rPr>
                <w:rtl w:val="0"/>
              </w:rPr>
            </w:r>
          </w:p>
          <w:p w:rsidR="00000000" w:rsidDel="00000000" w:rsidP="00000000" w:rsidRDefault="00000000" w:rsidRPr="00000000" w14:paraId="000000DF">
            <w:pPr>
              <w:spacing w:after="240" w:line="240" w:lineRule="auto"/>
              <w:rPr>
                <w:sz w:val="22"/>
                <w:szCs w:val="22"/>
              </w:rPr>
            </w:pPr>
            <w:r w:rsidDel="00000000" w:rsidR="00000000" w:rsidRPr="00000000">
              <w:rPr>
                <w:sz w:val="22"/>
                <w:szCs w:val="22"/>
                <w:rtl w:val="0"/>
              </w:rPr>
              <w:t xml:space="preserve">LEARN MORE link: </w:t>
            </w:r>
            <w:hyperlink r:id="rId43">
              <w:r w:rsidDel="00000000" w:rsidR="00000000" w:rsidRPr="00000000">
                <w:rPr>
                  <w:color w:val="1155cc"/>
                  <w:sz w:val="22"/>
                  <w:szCs w:val="22"/>
                  <w:u w:val="single"/>
                  <w:rtl w:val="0"/>
                </w:rPr>
                <w:t xml:space="preserve">https://www.fightcancer.org/sites/default/files/National%20Documents/Clinical-Trials-Landscape-Report.pdf</w:t>
              </w:r>
            </w:hyperlink>
            <w:r w:rsidDel="00000000" w:rsidR="00000000" w:rsidRPr="00000000">
              <w:rPr>
                <w:sz w:val="22"/>
                <w:szCs w:val="22"/>
                <w:rtl w:val="0"/>
              </w:rPr>
              <w:t xml:space="preserve"> </w:t>
            </w:r>
          </w:p>
        </w:tc>
      </w:tr>
    </w:tbl>
    <w:sdt>
      <w:sdtPr>
        <w:tag w:val="goog_rdk_12"/>
      </w:sdtPr>
      <w:sdtContent>
        <w:p w:rsidR="00000000" w:rsidDel="00000000" w:rsidP="00000000" w:rsidRDefault="00000000" w:rsidRPr="00000000" w14:paraId="000000E0">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sdtContent>
    </w:sdt>
    <w:p w:rsidR="00000000" w:rsidDel="00000000" w:rsidP="00000000" w:rsidRDefault="00000000" w:rsidRPr="00000000" w14:paraId="000000E1">
      <w:pPr>
        <w:spacing w:after="0" w:before="120" w:line="240" w:lineRule="auto"/>
        <w:rPr>
          <w:sz w:val="24"/>
          <w:szCs w:val="24"/>
        </w:rPr>
      </w:pPr>
      <w:r w:rsidDel="00000000" w:rsidR="00000000" w:rsidRPr="00000000">
        <w:rPr>
          <w:color w:val="333333"/>
          <w:sz w:val="24"/>
          <w:szCs w:val="24"/>
          <w:highlight w:val="white"/>
          <w:rtl w:val="0"/>
        </w:rPr>
        <w:t xml:space="preserve">95% of adult cancer patients do not participate in a </w:t>
      </w:r>
      <w:r w:rsidDel="00000000" w:rsidR="00000000" w:rsidRPr="00000000">
        <w:rPr>
          <w:color w:val="333333"/>
          <w:sz w:val="24"/>
          <w:szCs w:val="24"/>
          <w:rtl w:val="0"/>
        </w:rPr>
        <w:t xml:space="preserve">clinical trial due to barriers such as anxiety, lack of accessibility, distrust of the medical community, exclusion criteria, and the financial burden it can place on trial participants. </w:t>
      </w:r>
      <w:r w:rsidDel="00000000" w:rsidR="00000000" w:rsidRPr="00000000">
        <w:rPr>
          <w:sz w:val="24"/>
          <w:szCs w:val="24"/>
          <w:rtl w:val="0"/>
        </w:rPr>
        <w:t xml:space="preserve">Visit our site to learn more about these barriers and what’s being done to address them:</w:t>
      </w:r>
      <w:r w:rsidDel="00000000" w:rsidR="00000000" w:rsidRPr="00000000">
        <w:rPr>
          <w:sz w:val="22"/>
          <w:szCs w:val="22"/>
          <w:rtl w:val="0"/>
        </w:rPr>
        <w:t xml:space="preserve"> </w:t>
      </w:r>
      <w:hyperlink r:id="rId44">
        <w:r w:rsidDel="00000000" w:rsidR="00000000" w:rsidRPr="00000000">
          <w:rPr>
            <w:color w:val="1155cc"/>
            <w:sz w:val="24"/>
            <w:szCs w:val="24"/>
            <w:u w:val="single"/>
            <w:rtl w:val="0"/>
          </w:rPr>
          <w:t xml:space="preserve">https://mbca.me/HAY</w:t>
        </w:r>
      </w:hyperlink>
      <w:r w:rsidDel="00000000" w:rsidR="00000000" w:rsidRPr="00000000">
        <w:rPr>
          <w:rtl w:val="0"/>
        </w:rPr>
      </w:r>
    </w:p>
    <w:p w:rsidR="00000000" w:rsidDel="00000000" w:rsidP="00000000" w:rsidRDefault="00000000" w:rsidRPr="00000000" w14:paraId="000000E2">
      <w:pPr>
        <w:spacing w:after="0" w:before="120" w:line="240" w:lineRule="auto"/>
        <w:rPr>
          <w:sz w:val="22"/>
          <w:szCs w:val="22"/>
        </w:rPr>
      </w:pPr>
      <w:r w:rsidDel="00000000" w:rsidR="00000000" w:rsidRPr="00000000">
        <w:rPr>
          <w:rtl w:val="0"/>
        </w:rPr>
      </w:r>
    </w:p>
    <w:sdt>
      <w:sdtPr>
        <w:tag w:val="goog_rdk_13"/>
      </w:sdtPr>
      <w:sdtContent>
        <w:p w:rsidR="00000000" w:rsidDel="00000000" w:rsidP="00000000" w:rsidRDefault="00000000" w:rsidRPr="00000000" w14:paraId="000000E3">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E4">
      <w:pPr>
        <w:spacing w:after="0" w:before="120" w:line="240" w:lineRule="auto"/>
        <w:rPr>
          <w:color w:val="222222"/>
          <w:sz w:val="24"/>
          <w:szCs w:val="24"/>
          <w:highlight w:val="white"/>
        </w:rPr>
      </w:pPr>
      <w:r w:rsidDel="00000000" w:rsidR="00000000" w:rsidRPr="00000000">
        <w:rPr>
          <w:color w:val="333333"/>
          <w:sz w:val="24"/>
          <w:szCs w:val="24"/>
          <w:highlight w:val="white"/>
          <w:rtl w:val="0"/>
        </w:rPr>
        <w:t xml:space="preserve">95% of adult cancer patients do not participate in a </w:t>
      </w:r>
      <w:r w:rsidDel="00000000" w:rsidR="00000000" w:rsidRPr="00000000">
        <w:rPr>
          <w:color w:val="333333"/>
          <w:sz w:val="24"/>
          <w:szCs w:val="24"/>
          <w:rtl w:val="0"/>
        </w:rPr>
        <w:t xml:space="preserve">clinical trial due to barriers such as anxiety, lack of accessibility, and the financial burden it can place on participants. </w:t>
      </w:r>
      <w:r w:rsidDel="00000000" w:rsidR="00000000" w:rsidRPr="00000000">
        <w:rPr>
          <w:color w:val="222222"/>
          <w:sz w:val="24"/>
          <w:szCs w:val="24"/>
          <w:highlight w:val="white"/>
          <w:rtl w:val="0"/>
        </w:rPr>
        <w:t xml:space="preserve">Retweet to raise awareness &amp; learn more at </w:t>
      </w:r>
      <w:hyperlink r:id="rId45">
        <w:r w:rsidDel="00000000" w:rsidR="00000000" w:rsidRPr="00000000">
          <w:rPr>
            <w:color w:val="0563c1"/>
            <w:sz w:val="24"/>
            <w:szCs w:val="24"/>
            <w:u w:val="single"/>
            <w:rtl w:val="0"/>
          </w:rPr>
          <w:t xml:space="preserve">https://mbca.me/HAY</w:t>
        </w:r>
      </w:hyperlink>
      <w:r w:rsidDel="00000000" w:rsidR="00000000" w:rsidRPr="00000000">
        <w:rPr>
          <w:color w:val="000000"/>
          <w:sz w:val="24"/>
          <w:szCs w:val="24"/>
          <w:rtl w:val="0"/>
        </w:rPr>
        <w:t xml:space="preserve">. </w:t>
      </w:r>
      <w:r w:rsidDel="00000000" w:rsidR="00000000" w:rsidRPr="00000000">
        <w:rPr>
          <w:sz w:val="24"/>
          <w:szCs w:val="24"/>
          <w:rtl w:val="0"/>
        </w:rPr>
        <w:t xml:space="preserve">#HereAllYear #MBCResearch</w:t>
      </w:r>
      <w:r w:rsidDel="00000000" w:rsidR="00000000" w:rsidRPr="00000000">
        <w:rPr>
          <w:rtl w:val="0"/>
        </w:rPr>
      </w:r>
    </w:p>
    <w:p w:rsidR="00000000" w:rsidDel="00000000" w:rsidP="00000000" w:rsidRDefault="00000000" w:rsidRPr="00000000" w14:paraId="000000E5">
      <w:pPr>
        <w:spacing w:after="0" w:line="240" w:lineRule="auto"/>
        <w:rPr>
          <w:color w:val="222222"/>
          <w:sz w:val="22"/>
          <w:szCs w:val="22"/>
          <w:highlight w:val="white"/>
        </w:rPr>
      </w:pPr>
      <w:r w:rsidDel="00000000" w:rsidR="00000000" w:rsidRPr="00000000">
        <w:rPr>
          <w:rtl w:val="0"/>
        </w:rPr>
      </w:r>
    </w:p>
    <w:p w:rsidR="00000000" w:rsidDel="00000000" w:rsidP="00000000" w:rsidRDefault="00000000" w:rsidRPr="00000000" w14:paraId="000000E6">
      <w:pPr>
        <w:pBdr>
          <w:top w:color="fcb813" w:space="1" w:sz="24" w:val="single"/>
        </w:pBdr>
        <w:spacing w:after="120" w:before="360" w:line="240" w:lineRule="auto"/>
        <w:rPr>
          <w:b w:val="1"/>
          <w:color w:val="848283"/>
          <w:sz w:val="24"/>
          <w:szCs w:val="24"/>
        </w:rPr>
      </w:pPr>
      <w:r w:rsidDel="00000000" w:rsidR="00000000" w:rsidRPr="00000000">
        <w:rPr>
          <w:b w:val="1"/>
          <w:color w:val="848283"/>
          <w:sz w:val="24"/>
          <w:szCs w:val="24"/>
          <w:rtl w:val="0"/>
        </w:rPr>
        <w:t xml:space="preserve">March 25—VIDEO POST #4 | Sheila McGlown </w:t>
      </w:r>
    </w:p>
    <w:tbl>
      <w:tblPr>
        <w:tblStyle w:val="Table9"/>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4536"/>
        <w:gridCol w:w="5544"/>
        <w:tblGridChange w:id="0">
          <w:tblGrid>
            <w:gridCol w:w="4536"/>
            <w:gridCol w:w="5544"/>
          </w:tblGrid>
        </w:tblGridChange>
      </w:tblGrid>
      <w:tr>
        <w:trPr>
          <w:trHeight w:val="2304" w:hRule="atLeast"/>
        </w:trPr>
        <w:tc>
          <w:tcPr>
            <w:vAlign w:val="center"/>
          </w:tcPr>
          <w:p w:rsidR="00000000" w:rsidDel="00000000" w:rsidP="00000000" w:rsidRDefault="00000000" w:rsidRPr="00000000" w14:paraId="000000E7">
            <w:pPr>
              <w:spacing w:after="0" w:line="240" w:lineRule="auto"/>
              <w:rPr>
                <w:b w:val="1"/>
                <w:color w:val="848283"/>
                <w:sz w:val="24"/>
                <w:szCs w:val="24"/>
              </w:rPr>
            </w:pPr>
            <w:r w:rsidDel="00000000" w:rsidR="00000000" w:rsidRPr="00000000">
              <w:rPr>
                <w:b w:val="1"/>
                <w:color w:val="848283"/>
                <w:sz w:val="24"/>
                <w:szCs w:val="24"/>
              </w:rPr>
              <w:drawing>
                <wp:inline distB="114300" distT="114300" distL="114300" distR="114300">
                  <wp:extent cx="2724150" cy="1536700"/>
                  <wp:effectExtent b="0" l="0" r="0" t="0"/>
                  <wp:docPr id="26"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2724150" cy="1536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E8">
            <w:pPr>
              <w:spacing w:after="240" w:before="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47">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this link will be available.</w:t>
            </w:r>
          </w:p>
          <w:p w:rsidR="00000000" w:rsidDel="00000000" w:rsidP="00000000" w:rsidRDefault="00000000" w:rsidRPr="00000000" w14:paraId="000000E9">
            <w:pPr>
              <w:spacing w:after="120" w:before="240" w:line="240" w:lineRule="auto"/>
              <w:rPr>
                <w:sz w:val="22"/>
                <w:szCs w:val="22"/>
              </w:rPr>
            </w:pPr>
            <w:r w:rsidDel="00000000" w:rsidR="00000000" w:rsidRPr="00000000">
              <w:rPr>
                <w:sz w:val="22"/>
                <w:szCs w:val="22"/>
                <w:rtl w:val="0"/>
              </w:rPr>
              <w:t xml:space="preserve">LEARN MORE link: </w:t>
            </w:r>
            <w:hyperlink r:id="rId48">
              <w:r w:rsidDel="00000000" w:rsidR="00000000" w:rsidRPr="00000000">
                <w:rPr>
                  <w:color w:val="1155cc"/>
                  <w:sz w:val="22"/>
                  <w:szCs w:val="22"/>
                  <w:u w:val="single"/>
                  <w:rtl w:val="0"/>
                </w:rPr>
                <w:t xml:space="preserve">https://www.storyhalftold.com/meet-sheila-mcglown</w:t>
              </w:r>
            </w:hyperlink>
            <w:r w:rsidDel="00000000" w:rsidR="00000000" w:rsidRPr="00000000">
              <w:rPr>
                <w:rtl w:val="0"/>
              </w:rPr>
            </w:r>
          </w:p>
        </w:tc>
      </w:tr>
    </w:tbl>
    <w:p w:rsidR="00000000" w:rsidDel="00000000" w:rsidP="00000000" w:rsidRDefault="00000000" w:rsidRPr="00000000" w14:paraId="000000EA">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p w:rsidR="00000000" w:rsidDel="00000000" w:rsidP="00000000" w:rsidRDefault="00000000" w:rsidRPr="00000000" w14:paraId="000000EB">
      <w:pPr>
        <w:spacing w:before="120" w:lineRule="auto"/>
        <w:rPr>
          <w:sz w:val="24"/>
          <w:szCs w:val="24"/>
        </w:rPr>
      </w:pPr>
      <w:r w:rsidDel="00000000" w:rsidR="00000000" w:rsidRPr="00000000">
        <w:rPr>
          <w:sz w:val="24"/>
          <w:szCs w:val="24"/>
          <w:rtl w:val="0"/>
        </w:rPr>
        <w:t xml:space="preserve">“I have never known a black woman who has been on a clinical trial until I got on one.”</w:t>
      </w:r>
    </w:p>
    <w:p w:rsidR="00000000" w:rsidDel="00000000" w:rsidP="00000000" w:rsidRDefault="00000000" w:rsidRPr="00000000" w14:paraId="000000EC">
      <w:pPr>
        <w:spacing w:before="120" w:lineRule="auto"/>
        <w:rPr>
          <w:b w:val="1"/>
          <w:sz w:val="24"/>
          <w:szCs w:val="24"/>
        </w:rPr>
      </w:pPr>
      <w:r w:rsidDel="00000000" w:rsidR="00000000" w:rsidRPr="00000000">
        <w:rPr>
          <w:sz w:val="24"/>
          <w:szCs w:val="24"/>
          <w:rtl w:val="0"/>
        </w:rPr>
        <w:t xml:space="preserve">Sheila McGlown has been living with Metastatic Breast Cancer for 11 years. She’s been on a clinical trial since 2018, and is a strong patient advocate leader for increasing diversity in MBC clinical trials. She’s Here All Year. </w:t>
      </w:r>
      <w:hyperlink r:id="rId49">
        <w:r w:rsidDel="00000000" w:rsidR="00000000" w:rsidRPr="00000000">
          <w:rPr>
            <w:color w:val="0563c1"/>
            <w:sz w:val="24"/>
            <w:szCs w:val="24"/>
            <w:u w:val="single"/>
            <w:rtl w:val="0"/>
          </w:rPr>
          <w:t xml:space="preserve">https://mbca.me/HAY</w:t>
        </w:r>
      </w:hyperlink>
      <w:r w:rsidDel="00000000" w:rsidR="00000000" w:rsidRPr="00000000">
        <w:rPr>
          <w:rtl w:val="0"/>
        </w:rPr>
      </w:r>
    </w:p>
    <w:p w:rsidR="00000000" w:rsidDel="00000000" w:rsidP="00000000" w:rsidRDefault="00000000" w:rsidRPr="00000000" w14:paraId="000000ED">
      <w:pPr>
        <w:spacing w:after="0" w:before="120" w:line="240" w:lineRule="auto"/>
        <w:rPr>
          <w:sz w:val="22"/>
          <w:szCs w:val="22"/>
        </w:rPr>
      </w:pPr>
      <w:r w:rsidDel="00000000" w:rsidR="00000000" w:rsidRPr="00000000">
        <w:rPr>
          <w:rtl w:val="0"/>
        </w:rPr>
      </w:r>
    </w:p>
    <w:sdt>
      <w:sdtPr>
        <w:tag w:val="goog_rdk_14"/>
      </w:sdtPr>
      <w:sdtContent>
        <w:p w:rsidR="00000000" w:rsidDel="00000000" w:rsidP="00000000" w:rsidRDefault="00000000" w:rsidRPr="00000000" w14:paraId="000000EE">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EF">
      <w:pPr>
        <w:spacing w:before="120" w:lineRule="auto"/>
        <w:rPr>
          <w:color w:val="222222"/>
          <w:sz w:val="24"/>
          <w:szCs w:val="24"/>
          <w:highlight w:val="white"/>
        </w:rPr>
      </w:pPr>
      <w:r w:rsidDel="00000000" w:rsidR="00000000" w:rsidRPr="00000000">
        <w:rPr>
          <w:sz w:val="24"/>
          <w:szCs w:val="24"/>
          <w:rtl w:val="0"/>
        </w:rPr>
        <w:t xml:space="preserve">Sheila McGlown (@swaggsheila1) has been living with Metastatic Breast Cancer for 11 years. She’s been on a clinical trial since 2018, and is a strong advocate leader for increasing diversity in MBC clinical trials. She is #HereAllYear. </w:t>
      </w:r>
      <w:hyperlink r:id="rId50">
        <w:r w:rsidDel="00000000" w:rsidR="00000000" w:rsidRPr="00000000">
          <w:rPr>
            <w:color w:val="1155cc"/>
            <w:sz w:val="24"/>
            <w:szCs w:val="24"/>
            <w:u w:val="single"/>
            <w:rtl w:val="0"/>
          </w:rPr>
          <w:t xml:space="preserve">http://mbca.me/Sheila</w:t>
        </w:r>
      </w:hyperlink>
      <w:r w:rsidDel="00000000" w:rsidR="00000000" w:rsidRPr="00000000">
        <w:rPr>
          <w:sz w:val="24"/>
          <w:szCs w:val="24"/>
          <w:rtl w:val="0"/>
        </w:rPr>
        <w:t xml:space="preserve"> #MBCResearch</w:t>
      </w:r>
      <w:r w:rsidDel="00000000" w:rsidR="00000000" w:rsidRPr="00000000">
        <w:rPr>
          <w:rtl w:val="0"/>
        </w:rPr>
      </w:r>
    </w:p>
    <w:sectPr>
      <w:headerReference r:id="rId51" w:type="default"/>
      <w:headerReference r:id="rId52" w:type="first"/>
      <w:pgSz w:h="15840" w:w="12240" w:orient="portrait"/>
      <w:pgMar w:bottom="360" w:top="360" w:left="1080" w:right="1080" w:header="432" w:footer="4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pos="4320"/>
        <w:tab w:val="right" w:pos="8640"/>
      </w:tabs>
      <w:spacing w:after="0" w:line="240" w:lineRule="auto"/>
      <w:jc w:val="center"/>
      <w:rPr>
        <w:color w:val="000000"/>
      </w:rPr>
    </w:pPr>
    <w:r w:rsidDel="00000000" w:rsidR="00000000" w:rsidRPr="00000000">
      <w:rPr>
        <w:color w:val="000000"/>
      </w:rPr>
      <w:drawing>
        <wp:inline distB="0" distT="0" distL="0" distR="0">
          <wp:extent cx="2286000" cy="990600"/>
          <wp:effectExtent b="0" l="0" r="0" t="0"/>
          <wp:docPr descr="A close up of a logo&#10;&#10;Description automatically generated" id="24"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22860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b w:val="1"/>
        <w:color w:val="848283"/>
        <w:sz w:val="40"/>
        <w:szCs w:val="40"/>
        <w:rtl w:val="0"/>
      </w:rPr>
      <w:t xml:space="preserve">MARCH</w:t>
    </w:r>
    <w:r w:rsidDel="00000000" w:rsidR="00000000" w:rsidRPr="00000000">
      <w:rPr>
        <w:color w:val="000000"/>
        <w:rtl w:val="0"/>
      </w:rPr>
      <w:t xml:space="preserve"> </w:t>
    </w:r>
    <w:r w:rsidDel="00000000" w:rsidR="00000000" w:rsidRPr="00000000">
      <w:rPr>
        <w:b w:val="1"/>
        <w:color w:val="848283"/>
        <w:sz w:val="40"/>
        <w:szCs w:val="40"/>
        <w:rtl w:val="0"/>
      </w:rPr>
      <w:t xml:space="preserve">2021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pos="4320"/>
        <w:tab w:val="right" w:pos="8640"/>
      </w:tabs>
      <w:jc w:val="center"/>
      <w:rPr>
        <w:b w:val="1"/>
        <w:color w:val="848283"/>
        <w:sz w:val="40"/>
        <w:szCs w:val="40"/>
      </w:rPr>
    </w:pPr>
    <w:r w:rsidDel="00000000" w:rsidR="00000000" w:rsidRPr="00000000">
      <w:rPr>
        <w:b w:val="1"/>
        <w:color w:val="848283"/>
        <w:sz w:val="40"/>
        <w:szCs w:val="40"/>
        <w:rtl w:val="0"/>
      </w:rPr>
      <w:t xml:space="preserve">MARCH 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120" w:line="240" w:lineRule="auto"/>
      <w:ind w:left="720" w:hanging="360"/>
    </w:pPr>
    <w:rPr>
      <w:b w:val="1"/>
    </w:rPr>
  </w:style>
  <w:style w:type="paragraph" w:styleId="Heading2">
    <w:name w:val="heading 2"/>
    <w:basedOn w:val="Normal"/>
    <w:next w:val="Normal"/>
    <w:pPr>
      <w:spacing w:after="0" w:before="120" w:line="240" w:lineRule="auto"/>
      <w:ind w:left="1080" w:hanging="360"/>
    </w:pPr>
    <w:rPr/>
  </w:style>
  <w:style w:type="paragraph" w:styleId="Heading3">
    <w:name w:val="heading 3"/>
    <w:basedOn w:val="Normal"/>
    <w:next w:val="Normal"/>
    <w:pPr>
      <w:spacing w:after="0" w:before="120" w:line="240" w:lineRule="auto"/>
      <w:ind w:left="720" w:hanging="360"/>
    </w:pPr>
    <w:rPr/>
  </w:style>
  <w:style w:type="paragraph" w:styleId="Heading4">
    <w:name w:val="heading 4"/>
    <w:basedOn w:val="Normal"/>
    <w:next w:val="Normal"/>
    <w:pPr>
      <w:keepNext w:val="1"/>
      <w:keepLines w:val="1"/>
      <w:spacing w:after="0" w:before="40" w:lineRule="auto"/>
      <w:ind w:left="720" w:hanging="360"/>
    </w:pPr>
    <w:rPr>
      <w:i w:val="1"/>
      <w:color w:val="2f5496"/>
    </w:rPr>
  </w:style>
  <w:style w:type="paragraph" w:styleId="Heading5">
    <w:name w:val="heading 5"/>
    <w:basedOn w:val="Normal"/>
    <w:next w:val="Normal"/>
    <w:pPr>
      <w:keepNext w:val="1"/>
      <w:keepLines w:val="1"/>
      <w:spacing w:after="0" w:before="40" w:lineRule="auto"/>
      <w:ind w:left="720" w:hanging="360"/>
    </w:pPr>
    <w:rPr>
      <w:color w:val="2f5496"/>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before="120" w:line="240" w:lineRule="auto"/>
      <w:ind w:left="720" w:hanging="360"/>
    </w:pPr>
    <w:rPr>
      <w:b w:val="1"/>
    </w:rPr>
  </w:style>
  <w:style w:type="paragraph" w:styleId="Heading2">
    <w:name w:val="heading 2"/>
    <w:basedOn w:val="Normal"/>
    <w:next w:val="Normal"/>
    <w:pPr>
      <w:spacing w:after="0" w:before="120" w:line="240" w:lineRule="auto"/>
      <w:ind w:left="1080" w:hanging="360"/>
    </w:pPr>
    <w:rPr/>
  </w:style>
  <w:style w:type="paragraph" w:styleId="Heading3">
    <w:name w:val="heading 3"/>
    <w:basedOn w:val="Normal"/>
    <w:next w:val="Normal"/>
    <w:pPr>
      <w:spacing w:after="0" w:before="120" w:line="240" w:lineRule="auto"/>
      <w:ind w:left="720" w:hanging="360"/>
    </w:pPr>
    <w:rPr/>
  </w:style>
  <w:style w:type="paragraph" w:styleId="Heading4">
    <w:name w:val="heading 4"/>
    <w:basedOn w:val="Normal"/>
    <w:next w:val="Normal"/>
    <w:pPr>
      <w:keepNext w:val="1"/>
      <w:keepLines w:val="1"/>
      <w:spacing w:after="0" w:before="40" w:lineRule="auto"/>
      <w:ind w:left="720" w:hanging="360"/>
    </w:pPr>
    <w:rPr>
      <w:i w:val="1"/>
      <w:color w:val="2f5496"/>
    </w:rPr>
  </w:style>
  <w:style w:type="paragraph" w:styleId="Heading5">
    <w:name w:val="heading 5"/>
    <w:basedOn w:val="Normal"/>
    <w:next w:val="Normal"/>
    <w:pPr>
      <w:keepNext w:val="1"/>
      <w:keepLines w:val="1"/>
      <w:spacing w:after="0" w:before="40" w:lineRule="auto"/>
      <w:ind w:left="720" w:hanging="360"/>
    </w:pPr>
    <w:rPr>
      <w:color w:val="2f5496"/>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E6F00"/>
  </w:style>
  <w:style w:type="paragraph" w:styleId="Heading1">
    <w:name w:val="heading 1"/>
    <w:basedOn w:val="Normal"/>
    <w:next w:val="Normal"/>
    <w:uiPriority w:val="9"/>
    <w:qFormat w:val="1"/>
    <w:pPr>
      <w:spacing w:after="0" w:before="120" w:line="240" w:lineRule="auto"/>
      <w:ind w:left="720" w:hanging="360"/>
      <w:outlineLvl w:val="0"/>
    </w:pPr>
    <w:rPr>
      <w:b w:val="1"/>
    </w:rPr>
  </w:style>
  <w:style w:type="paragraph" w:styleId="Heading2">
    <w:name w:val="heading 2"/>
    <w:basedOn w:val="Normal"/>
    <w:next w:val="Normal"/>
    <w:uiPriority w:val="9"/>
    <w:semiHidden w:val="1"/>
    <w:unhideWhenUsed w:val="1"/>
    <w:qFormat w:val="1"/>
    <w:pPr>
      <w:spacing w:after="0" w:before="120" w:line="240" w:lineRule="auto"/>
      <w:ind w:left="1080" w:hanging="360"/>
      <w:outlineLvl w:val="1"/>
    </w:pPr>
  </w:style>
  <w:style w:type="paragraph" w:styleId="Heading3">
    <w:name w:val="heading 3"/>
    <w:basedOn w:val="Normal"/>
    <w:next w:val="Normal"/>
    <w:uiPriority w:val="9"/>
    <w:semiHidden w:val="1"/>
    <w:unhideWhenUsed w:val="1"/>
    <w:qFormat w:val="1"/>
    <w:pPr>
      <w:spacing w:after="0" w:before="120" w:line="240" w:lineRule="auto"/>
      <w:ind w:left="720" w:hanging="360"/>
      <w:outlineLvl w:val="2"/>
    </w:pPr>
  </w:style>
  <w:style w:type="paragraph" w:styleId="Heading4">
    <w:name w:val="heading 4"/>
    <w:basedOn w:val="Normal"/>
    <w:next w:val="Normal"/>
    <w:uiPriority w:val="9"/>
    <w:semiHidden w:val="1"/>
    <w:unhideWhenUsed w:val="1"/>
    <w:qFormat w:val="1"/>
    <w:pPr>
      <w:keepNext w:val="1"/>
      <w:keepLines w:val="1"/>
      <w:spacing w:after="0" w:before="40"/>
      <w:ind w:left="720" w:hanging="360"/>
      <w:outlineLvl w:val="3"/>
    </w:pPr>
    <w:rPr>
      <w:i w:val="1"/>
      <w:color w:val="2f5496"/>
    </w:rPr>
  </w:style>
  <w:style w:type="paragraph" w:styleId="Heading5">
    <w:name w:val="heading 5"/>
    <w:basedOn w:val="Normal"/>
    <w:next w:val="Normal"/>
    <w:uiPriority w:val="9"/>
    <w:semiHidden w:val="1"/>
    <w:unhideWhenUsed w:val="1"/>
    <w:qFormat w:val="1"/>
    <w:pPr>
      <w:keepNext w:val="1"/>
      <w:keepLines w:val="1"/>
      <w:spacing w:after="0" w:before="40"/>
      <w:ind w:left="720" w:hanging="360"/>
      <w:outlineLvl w:val="4"/>
    </w:pPr>
    <w:rPr>
      <w:color w:val="2f5496"/>
    </w:rPr>
  </w:style>
  <w:style w:type="paragraph" w:styleId="Heading6">
    <w:name w:val="heading 6"/>
    <w:basedOn w:val="Normal"/>
    <w:next w:val="Normal"/>
    <w:uiPriority w:val="9"/>
    <w:semiHidden w:val="1"/>
    <w:unhideWhenUsed w:val="1"/>
    <w:qFormat w:val="1"/>
    <w:pPr>
      <w:keepNext w:val="1"/>
      <w:keepLines w:val="1"/>
      <w:spacing w:after="0" w:before="40"/>
      <w:outlineLvl w:val="5"/>
    </w:pPr>
    <w:rPr>
      <w:color w:val="1f3863"/>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character" w:styleId="Hyperlink">
    <w:name w:val="Hyperlink"/>
    <w:basedOn w:val="DefaultParagraphFont"/>
    <w:uiPriority w:val="99"/>
    <w:unhideWhenUsed w:val="1"/>
    <w:qFormat w:val="1"/>
    <w:rsid w:val="00C21369"/>
    <w:rPr>
      <w:color w:val="0000ff" w:themeColor="hyperlink"/>
      <w:u w:val="single"/>
    </w:rPr>
  </w:style>
  <w:style w:type="character" w:styleId="UnresolvedMention">
    <w:name w:val="Unresolved Mention"/>
    <w:basedOn w:val="DefaultParagraphFont"/>
    <w:uiPriority w:val="99"/>
    <w:semiHidden w:val="1"/>
    <w:unhideWhenUsed w:val="1"/>
    <w:rsid w:val="00C21369"/>
    <w:rPr>
      <w:color w:val="605e5c"/>
      <w:shd w:color="auto" w:fill="e1dfdd" w:val="clear"/>
    </w:rPr>
  </w:style>
  <w:style w:type="paragraph" w:styleId="Header">
    <w:name w:val="header"/>
    <w:basedOn w:val="Normal"/>
    <w:link w:val="HeaderChar"/>
    <w:uiPriority w:val="99"/>
    <w:unhideWhenUsed w:val="1"/>
    <w:rsid w:val="004A0C59"/>
    <w:pPr>
      <w:tabs>
        <w:tab w:val="center" w:pos="4680"/>
        <w:tab w:val="right" w:pos="9360"/>
      </w:tabs>
      <w:spacing w:after="0" w:line="240" w:lineRule="auto"/>
    </w:pPr>
  </w:style>
  <w:style w:type="character" w:styleId="HeaderChar" w:customStyle="1">
    <w:name w:val="Header Char"/>
    <w:basedOn w:val="DefaultParagraphFont"/>
    <w:link w:val="Header"/>
    <w:uiPriority w:val="99"/>
    <w:rsid w:val="004A0C59"/>
  </w:style>
  <w:style w:type="paragraph" w:styleId="Footer">
    <w:name w:val="footer"/>
    <w:basedOn w:val="Normal"/>
    <w:link w:val="FooterChar"/>
    <w:uiPriority w:val="99"/>
    <w:unhideWhenUsed w:val="1"/>
    <w:rsid w:val="004A0C59"/>
    <w:pPr>
      <w:tabs>
        <w:tab w:val="center" w:pos="4680"/>
        <w:tab w:val="right" w:pos="9360"/>
      </w:tabs>
      <w:spacing w:after="0" w:line="240" w:lineRule="auto"/>
    </w:pPr>
  </w:style>
  <w:style w:type="character" w:styleId="FooterChar" w:customStyle="1">
    <w:name w:val="Footer Char"/>
    <w:basedOn w:val="DefaultParagraphFont"/>
    <w:link w:val="Footer"/>
    <w:uiPriority w:val="99"/>
    <w:rsid w:val="004A0C59"/>
  </w:style>
  <w:style w:type="table" w:styleId="a5" w:customStyle="1">
    <w:basedOn w:val="TableNormal"/>
    <w:tblPr>
      <w:tblStyleRowBandSize w:val="1"/>
      <w:tblStyleColBandSize w:val="1"/>
      <w:tblCellMar>
        <w:left w:w="72.0" w:type="dxa"/>
        <w:right w:w="72.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left w:w="72.0" w:type="dxa"/>
        <w:right w:w="72.0" w:type="dxa"/>
      </w:tblCellMar>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CellMar>
        <w:left w:w="72.0" w:type="dxa"/>
        <w:right w:w="72.0" w:type="dxa"/>
      </w:tblCellMar>
    </w:tblPr>
  </w:style>
  <w:style w:type="character" w:styleId="FollowedHyperlink">
    <w:name w:val="FollowedHyperlink"/>
    <w:basedOn w:val="DefaultParagraphFont"/>
    <w:uiPriority w:val="99"/>
    <w:semiHidden w:val="1"/>
    <w:unhideWhenUsed w:val="1"/>
    <w:rsid w:val="00CF1D0F"/>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72.0" w:type="dxa"/>
        <w:bottom w:w="0.0" w:type="dxa"/>
        <w:right w:w="72.0" w:type="dxa"/>
      </w:tblCellMar>
    </w:tblPr>
  </w:style>
  <w:style w:type="table" w:styleId="Table3">
    <w:basedOn w:val="TableNormal"/>
    <w:tblPr>
      <w:tblStyleRowBandSize w:val="1"/>
      <w:tblStyleColBandSize w:val="1"/>
      <w:tblCellMar>
        <w:top w:w="0.0" w:type="dxa"/>
        <w:left w:w="72.0" w:type="dxa"/>
        <w:bottom w:w="0.0" w:type="dxa"/>
        <w:right w:w="72.0" w:type="dxa"/>
      </w:tblCellMar>
    </w:tblPr>
  </w:style>
  <w:style w:type="table" w:styleId="Table4">
    <w:basedOn w:val="TableNormal"/>
    <w:tblPr>
      <w:tblStyleRowBandSize w:val="1"/>
      <w:tblStyleColBandSize w:val="1"/>
      <w:tblCellMar>
        <w:top w:w="0.0" w:type="dxa"/>
        <w:left w:w="72.0" w:type="dxa"/>
        <w:bottom w:w="0.0" w:type="dxa"/>
        <w:right w:w="72.0" w:type="dxa"/>
      </w:tblCellMar>
    </w:tblPr>
  </w:style>
  <w:style w:type="table" w:styleId="Table5">
    <w:basedOn w:val="TableNormal"/>
    <w:tblPr>
      <w:tblStyleRowBandSize w:val="1"/>
      <w:tblStyleColBandSize w:val="1"/>
      <w:tblCellMar>
        <w:top w:w="0.0" w:type="dxa"/>
        <w:left w:w="72.0" w:type="dxa"/>
        <w:bottom w:w="0.0" w:type="dxa"/>
        <w:right w:w="72.0" w:type="dxa"/>
      </w:tblCellMar>
    </w:tblPr>
  </w:style>
  <w:style w:type="table" w:styleId="Table6">
    <w:basedOn w:val="TableNormal"/>
    <w:tblPr>
      <w:tblStyleRowBandSize w:val="1"/>
      <w:tblStyleColBandSize w:val="1"/>
      <w:tblCellMar>
        <w:top w:w="0.0" w:type="dxa"/>
        <w:left w:w="72.0" w:type="dxa"/>
        <w:bottom w:w="0.0" w:type="dxa"/>
        <w:right w:w="72.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jpg"/><Relationship Id="rId42" Type="http://schemas.openxmlformats.org/officeDocument/2006/relationships/hyperlink" Target="https://www.fightcancer.org/policy-resources/clinical-trial-barriers" TargetMode="External"/><Relationship Id="rId41" Type="http://schemas.openxmlformats.org/officeDocument/2006/relationships/hyperlink" Target="https://www.mbcalliance.org/here-all-year" TargetMode="External"/><Relationship Id="rId44" Type="http://schemas.openxmlformats.org/officeDocument/2006/relationships/hyperlink" Target="https://mbca.me/HAY" TargetMode="External"/><Relationship Id="rId43" Type="http://schemas.openxmlformats.org/officeDocument/2006/relationships/hyperlink" Target="https://www.fightcancer.org/sites/default/files/National%20Documents/Clinical-Trials-Landscape-Report.pdf" TargetMode="External"/><Relationship Id="rId46" Type="http://schemas.openxmlformats.org/officeDocument/2006/relationships/image" Target="media/image9.png"/><Relationship Id="rId45" Type="http://schemas.openxmlformats.org/officeDocument/2006/relationships/hyperlink" Target="https://mbca.me/HA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bcalliance.org/wp-content/uploads/asco_answers_clinical_trials.pdf" TargetMode="External"/><Relationship Id="rId48" Type="http://schemas.openxmlformats.org/officeDocument/2006/relationships/hyperlink" Target="https://www.storyhalftold.com/meet-sheila-mcglown" TargetMode="External"/><Relationship Id="rId47" Type="http://schemas.openxmlformats.org/officeDocument/2006/relationships/hyperlink" Target="https://www.mbcalliance.org/here-all-year" TargetMode="External"/><Relationship Id="rId49" Type="http://schemas.openxmlformats.org/officeDocument/2006/relationships/hyperlink" Target="https://mbca.me/HA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mbcalliance.org/here-all-year" TargetMode="External"/><Relationship Id="rId31" Type="http://schemas.openxmlformats.org/officeDocument/2006/relationships/hyperlink" Target="https://www.sciencedirect.com/science/article/pii/S0146280618301889?via%3Dihub" TargetMode="External"/><Relationship Id="rId30" Type="http://schemas.openxmlformats.org/officeDocument/2006/relationships/hyperlink" Target="https://www.mbcalliance.org/here-all-year" TargetMode="External"/><Relationship Id="rId33" Type="http://schemas.openxmlformats.org/officeDocument/2006/relationships/hyperlink" Target="https://mbca.me/HAY" TargetMode="External"/><Relationship Id="rId32" Type="http://schemas.openxmlformats.org/officeDocument/2006/relationships/hyperlink" Target="https://www.ciitizen.com/demystifying-clinical-trials/" TargetMode="External"/><Relationship Id="rId35" Type="http://schemas.openxmlformats.org/officeDocument/2006/relationships/image" Target="media/image6.png"/><Relationship Id="rId34" Type="http://schemas.openxmlformats.org/officeDocument/2006/relationships/hyperlink" Target="https://mbca.me/HAY" TargetMode="External"/><Relationship Id="rId37" Type="http://schemas.openxmlformats.org/officeDocument/2006/relationships/hyperlink" Target="https://www.touchbbca.org/" TargetMode="External"/><Relationship Id="rId36" Type="http://schemas.openxmlformats.org/officeDocument/2006/relationships/hyperlink" Target="https://www.mbcalliance.org/here-all-year" TargetMode="External"/><Relationship Id="rId39" Type="http://schemas.openxmlformats.org/officeDocument/2006/relationships/hyperlink" Target="http://mbca.me/Ricki" TargetMode="External"/><Relationship Id="rId38" Type="http://schemas.openxmlformats.org/officeDocument/2006/relationships/hyperlink" Target="https://mbca.me/HAY" TargetMode="External"/><Relationship Id="rId20" Type="http://schemas.openxmlformats.org/officeDocument/2006/relationships/hyperlink" Target="https://www.ncbi.nlm.nih.gov/pmc/articles/PMC5495113/" TargetMode="External"/><Relationship Id="rId22" Type="http://schemas.openxmlformats.org/officeDocument/2006/relationships/hyperlink" Target="https://mbca.me/HAY" TargetMode="External"/><Relationship Id="rId21" Type="http://schemas.openxmlformats.org/officeDocument/2006/relationships/hyperlink" Target="https://www.asco.org/practice-policy/policy-issues-statements/asco-in-action/asco-and-friends-cancer-research-recommend" TargetMode="External"/><Relationship Id="rId24" Type="http://schemas.openxmlformats.org/officeDocument/2006/relationships/image" Target="media/image7.png"/><Relationship Id="rId23" Type="http://schemas.openxmlformats.org/officeDocument/2006/relationships/hyperlink" Target="https://mbca.me/HAY" TargetMode="External"/><Relationship Id="rId26" Type="http://schemas.openxmlformats.org/officeDocument/2006/relationships/hyperlink" Target="https://collyar.wordpress.com/" TargetMode="External"/><Relationship Id="rId25" Type="http://schemas.openxmlformats.org/officeDocument/2006/relationships/hyperlink" Target="https://www.mbcalliance.org/here-all-year" TargetMode="External"/><Relationship Id="rId28" Type="http://schemas.openxmlformats.org/officeDocument/2006/relationships/hyperlink" Target="http://mbca.me/Deborah" TargetMode="External"/><Relationship Id="rId27" Type="http://schemas.openxmlformats.org/officeDocument/2006/relationships/hyperlink" Target="https://mbca.me/HAY" TargetMode="External"/><Relationship Id="rId29" Type="http://schemas.openxmlformats.org/officeDocument/2006/relationships/image" Target="media/image3.png"/><Relationship Id="rId51" Type="http://schemas.openxmlformats.org/officeDocument/2006/relationships/header" Target="header2.xml"/><Relationship Id="rId50" Type="http://schemas.openxmlformats.org/officeDocument/2006/relationships/hyperlink" Target="http://mbca.me/Sheila" TargetMode="External"/><Relationship Id="rId52" Type="http://schemas.openxmlformats.org/officeDocument/2006/relationships/header" Target="header1.xml"/><Relationship Id="rId11" Type="http://schemas.openxmlformats.org/officeDocument/2006/relationships/hyperlink" Target="https://mbca.me/HAY" TargetMode="External"/><Relationship Id="rId10" Type="http://schemas.openxmlformats.org/officeDocument/2006/relationships/hyperlink" Target="https://metastatictrialtalk.org/inside-clinical-trials/clinical-trial-primer/" TargetMode="External"/><Relationship Id="rId13" Type="http://schemas.openxmlformats.org/officeDocument/2006/relationships/image" Target="media/image8.png"/><Relationship Id="rId12" Type="http://schemas.openxmlformats.org/officeDocument/2006/relationships/hyperlink" Target="https://mbca.me/HAY" TargetMode="External"/><Relationship Id="rId15" Type="http://schemas.openxmlformats.org/officeDocument/2006/relationships/hyperlink" Target="https://thestormriders.org/science-research/clinical-trials/" TargetMode="External"/><Relationship Id="rId14" Type="http://schemas.openxmlformats.org/officeDocument/2006/relationships/hyperlink" Target="https://www.mbcalliance.org/here-all-year" TargetMode="External"/><Relationship Id="rId17" Type="http://schemas.openxmlformats.org/officeDocument/2006/relationships/hyperlink" Target="http://mbca.me/Christine" TargetMode="External"/><Relationship Id="rId16" Type="http://schemas.openxmlformats.org/officeDocument/2006/relationships/hyperlink" Target="https://mbca.me/HAY" TargetMode="External"/><Relationship Id="rId19" Type="http://schemas.openxmlformats.org/officeDocument/2006/relationships/hyperlink" Target="https://www.mbcalliance.org/here-all-year" TargetMode="External"/><Relationship Id="rId1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oy9lWa4HAKLNb3lqM1r/zPXWQg==">AMUW2mVfjaTQrE03eQJ3He1rXNNz1kppbtvFrmf1VWXPLgZwGpBtf7sxknxW9o2eAIRgu6zKdNbQfYTDIqtdd7Jx3PSxpA3kbwxFpyyRX0Vvy2MlFWpgTVZUiLXzzykdii2L/9AHdpWSOHxA3bzyRusyDs+x4YWQ82LxQBa8KDQJiJMbOSWUVrpfXLqIa/xX3ZRpIhltyo5UT/fmmTuXc51G/gorzCUZjy1FnUkqUJPQWWdyvu2FjTMaTBzVJhdoz6BdxIXzGfjuOzqq2Q7aF68xIVRLXg1oYFvCG2cE4rToFwn30BVs0lyKX8xiyRjTwO8h4grTlXPeawSntGRviaRx6IxScxOScmk/1iR5bHjHstgZnCwKn2myvxsDLcIAW7nc1jLUnz0RuGzqpwo+fcslzAAMUEpC31SiXhenjAqFadmuZMdwQPSRjhsbmBjogwUz72IgT+bNsH43awRfe7GcJ2y3cjjr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2021-01-20T04:28:00Z</dcterms:created>
  <dc:creator>Dana Mooney</dc:creator>
</cp:coreProperties>
</file>